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5211"/>
        <w:gridCol w:w="4678"/>
      </w:tblGrid>
      <w:tr w:rsidR="006706C8" w:rsidRPr="00C72ADB" w:rsidTr="00537B00">
        <w:tc>
          <w:tcPr>
            <w:tcW w:w="5211" w:type="dxa"/>
          </w:tcPr>
          <w:p w:rsidR="006706C8" w:rsidRPr="00C72ADB" w:rsidRDefault="006706C8" w:rsidP="00B13AA6">
            <w:pPr>
              <w:pStyle w:val="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537B00" w:rsidRPr="00537B00" w:rsidRDefault="00537B00" w:rsidP="00537B00">
            <w:pPr>
              <w:pStyle w:val="5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537B00">
              <w:rPr>
                <w:rFonts w:ascii="Times New Roman" w:hAnsi="Times New Roman"/>
                <w:szCs w:val="28"/>
              </w:rPr>
              <w:t>УТВЕРЖДЕНО</w:t>
            </w:r>
          </w:p>
          <w:p w:rsidR="00537B00" w:rsidRPr="00537B00" w:rsidRDefault="00537B00" w:rsidP="00537B00">
            <w:pPr>
              <w:jc w:val="center"/>
              <w:rPr>
                <w:szCs w:val="28"/>
              </w:rPr>
            </w:pPr>
            <w:r w:rsidRPr="00537B00">
              <w:rPr>
                <w:szCs w:val="28"/>
              </w:rPr>
              <w:t xml:space="preserve">решением </w:t>
            </w:r>
            <w:proofErr w:type="gramStart"/>
            <w:r w:rsidRPr="00537B00">
              <w:rPr>
                <w:szCs w:val="28"/>
              </w:rPr>
              <w:t>внеочередного</w:t>
            </w:r>
            <w:proofErr w:type="gramEnd"/>
            <w:r w:rsidRPr="00537B00">
              <w:rPr>
                <w:szCs w:val="28"/>
              </w:rPr>
              <w:t xml:space="preserve"> </w:t>
            </w:r>
          </w:p>
          <w:p w:rsidR="00537B00" w:rsidRPr="00537B00" w:rsidRDefault="00537B00" w:rsidP="00537B00">
            <w:pPr>
              <w:jc w:val="center"/>
              <w:rPr>
                <w:szCs w:val="28"/>
              </w:rPr>
            </w:pPr>
            <w:r w:rsidRPr="00537B00">
              <w:rPr>
                <w:szCs w:val="28"/>
              </w:rPr>
              <w:t>общего собрания акционеров</w:t>
            </w:r>
          </w:p>
          <w:p w:rsidR="00537B00" w:rsidRPr="00537B00" w:rsidRDefault="00537B00" w:rsidP="00537B00"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7B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Протокол № 24 от 20 декабря 2016 г.</w:t>
            </w:r>
          </w:p>
          <w:p w:rsidR="006706C8" w:rsidRPr="00C72ADB" w:rsidRDefault="006706C8" w:rsidP="00C72AD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706C8" w:rsidRPr="00C72ADB" w:rsidRDefault="006706C8" w:rsidP="00B13AA6">
      <w:pPr>
        <w:pStyle w:val="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706C8" w:rsidRPr="001C26EA" w:rsidRDefault="006706C8" w:rsidP="00B13AA6">
      <w:pPr>
        <w:spacing w:line="276" w:lineRule="auto"/>
        <w:rPr>
          <w:color w:val="000000"/>
          <w:szCs w:val="28"/>
        </w:rPr>
      </w:pPr>
    </w:p>
    <w:p w:rsidR="006706C8" w:rsidRPr="001C26EA" w:rsidRDefault="006706C8" w:rsidP="00B13AA6">
      <w:pPr>
        <w:spacing w:line="276" w:lineRule="auto"/>
        <w:rPr>
          <w:szCs w:val="28"/>
        </w:rPr>
      </w:pPr>
    </w:p>
    <w:p w:rsidR="006706C8" w:rsidRPr="001C26EA" w:rsidRDefault="006706C8" w:rsidP="00B13AA6">
      <w:pPr>
        <w:spacing w:line="276" w:lineRule="auto"/>
        <w:rPr>
          <w:szCs w:val="28"/>
        </w:rPr>
      </w:pPr>
    </w:p>
    <w:p w:rsidR="006706C8" w:rsidRPr="001C26EA" w:rsidRDefault="006706C8" w:rsidP="00B13AA6">
      <w:pPr>
        <w:spacing w:line="276" w:lineRule="auto"/>
        <w:rPr>
          <w:szCs w:val="28"/>
        </w:rPr>
      </w:pPr>
    </w:p>
    <w:p w:rsidR="006706C8" w:rsidRPr="001C26EA" w:rsidRDefault="006706C8" w:rsidP="00B13AA6">
      <w:pPr>
        <w:spacing w:line="276" w:lineRule="auto"/>
        <w:rPr>
          <w:szCs w:val="28"/>
        </w:rPr>
      </w:pPr>
    </w:p>
    <w:p w:rsidR="006706C8" w:rsidRPr="001C26EA" w:rsidRDefault="006706C8" w:rsidP="00B13AA6">
      <w:pPr>
        <w:spacing w:line="276" w:lineRule="auto"/>
        <w:rPr>
          <w:szCs w:val="28"/>
        </w:rPr>
      </w:pPr>
    </w:p>
    <w:p w:rsidR="006706C8" w:rsidRPr="001C26EA" w:rsidRDefault="006706C8" w:rsidP="00B13AA6">
      <w:pPr>
        <w:spacing w:line="276" w:lineRule="auto"/>
        <w:rPr>
          <w:szCs w:val="28"/>
        </w:rPr>
      </w:pPr>
    </w:p>
    <w:p w:rsidR="006706C8" w:rsidRPr="00537B00" w:rsidRDefault="00B13AA6" w:rsidP="00B13AA6">
      <w:pPr>
        <w:spacing w:line="276" w:lineRule="auto"/>
        <w:jc w:val="center"/>
        <w:rPr>
          <w:b/>
          <w:sz w:val="48"/>
          <w:szCs w:val="48"/>
        </w:rPr>
      </w:pPr>
      <w:r w:rsidRPr="00537B00">
        <w:rPr>
          <w:b/>
          <w:sz w:val="48"/>
          <w:szCs w:val="48"/>
        </w:rPr>
        <w:t>ПОЛОЖЕНИЕ</w:t>
      </w:r>
    </w:p>
    <w:p w:rsidR="006706C8" w:rsidRPr="00537B00" w:rsidRDefault="006706C8" w:rsidP="00B13AA6">
      <w:pPr>
        <w:spacing w:line="276" w:lineRule="auto"/>
        <w:jc w:val="center"/>
        <w:rPr>
          <w:b/>
          <w:sz w:val="48"/>
          <w:szCs w:val="48"/>
        </w:rPr>
      </w:pPr>
      <w:r w:rsidRPr="00537B00">
        <w:rPr>
          <w:b/>
          <w:sz w:val="48"/>
          <w:szCs w:val="48"/>
        </w:rPr>
        <w:t>ОБ УПРАВЛЯЮЩЕЙ ОРГАНИЗАЦИИ</w:t>
      </w:r>
    </w:p>
    <w:p w:rsidR="00B13AA6" w:rsidRPr="00537B00" w:rsidRDefault="0083181F" w:rsidP="00B13AA6">
      <w:pPr>
        <w:spacing w:line="276" w:lineRule="auto"/>
        <w:jc w:val="center"/>
        <w:rPr>
          <w:b/>
          <w:sz w:val="48"/>
          <w:szCs w:val="48"/>
        </w:rPr>
      </w:pPr>
      <w:r w:rsidRPr="00537B00">
        <w:rPr>
          <w:b/>
          <w:sz w:val="48"/>
          <w:szCs w:val="48"/>
        </w:rPr>
        <w:t xml:space="preserve">ПУБЛИЧНОГО </w:t>
      </w:r>
      <w:r w:rsidR="00B13AA6" w:rsidRPr="00537B00">
        <w:rPr>
          <w:b/>
          <w:sz w:val="48"/>
          <w:szCs w:val="48"/>
        </w:rPr>
        <w:t xml:space="preserve">АКЦИОНЕРНОГО </w:t>
      </w:r>
      <w:r w:rsidR="007E3934" w:rsidRPr="00537B00">
        <w:rPr>
          <w:b/>
          <w:sz w:val="48"/>
          <w:szCs w:val="48"/>
        </w:rPr>
        <w:t>ОБЩЕСТВА</w:t>
      </w:r>
    </w:p>
    <w:p w:rsidR="006706C8" w:rsidRPr="00537B00" w:rsidRDefault="0083181F" w:rsidP="00B13AA6">
      <w:pPr>
        <w:spacing w:line="276" w:lineRule="auto"/>
        <w:jc w:val="center"/>
        <w:rPr>
          <w:b/>
          <w:bCs/>
          <w:sz w:val="48"/>
          <w:szCs w:val="48"/>
        </w:rPr>
      </w:pPr>
      <w:r w:rsidRPr="00537B00">
        <w:rPr>
          <w:b/>
          <w:sz w:val="48"/>
          <w:szCs w:val="48"/>
        </w:rPr>
        <w:t>«Астраханское стекловолокно»</w:t>
      </w:r>
      <w:r w:rsidRPr="00537B00">
        <w:rPr>
          <w:b/>
          <w:bCs/>
          <w:sz w:val="48"/>
          <w:szCs w:val="48"/>
        </w:rPr>
        <w:t xml:space="preserve"> </w:t>
      </w:r>
    </w:p>
    <w:p w:rsidR="007E3934" w:rsidRDefault="007E3934" w:rsidP="00B13AA6">
      <w:pPr>
        <w:spacing w:after="200" w:line="276" w:lineRule="auto"/>
        <w:rPr>
          <w:szCs w:val="28"/>
        </w:rPr>
      </w:pPr>
      <w:r>
        <w:rPr>
          <w:i/>
          <w:szCs w:val="28"/>
        </w:rPr>
        <w:br w:type="page"/>
      </w:r>
    </w:p>
    <w:p w:rsidR="009076ED" w:rsidRPr="00B77E31" w:rsidRDefault="009076ED" w:rsidP="00E30097">
      <w:pPr>
        <w:pStyle w:val="a9"/>
        <w:numPr>
          <w:ilvl w:val="0"/>
          <w:numId w:val="6"/>
        </w:numPr>
        <w:tabs>
          <w:tab w:val="left" w:pos="426"/>
        </w:tabs>
        <w:spacing w:after="240"/>
        <w:ind w:left="0" w:firstLine="0"/>
        <w:jc w:val="center"/>
        <w:rPr>
          <w:b/>
          <w:sz w:val="24"/>
          <w:szCs w:val="24"/>
        </w:rPr>
      </w:pPr>
      <w:r w:rsidRPr="00B77E31">
        <w:rPr>
          <w:b/>
          <w:sz w:val="24"/>
          <w:szCs w:val="24"/>
        </w:rPr>
        <w:lastRenderedPageBreak/>
        <w:t>Общие положения</w:t>
      </w:r>
    </w:p>
    <w:p w:rsidR="00582CA4" w:rsidRPr="00B77E31" w:rsidRDefault="009076ED" w:rsidP="00E30097">
      <w:pPr>
        <w:pStyle w:val="a9"/>
        <w:numPr>
          <w:ilvl w:val="1"/>
          <w:numId w:val="6"/>
        </w:numPr>
        <w:tabs>
          <w:tab w:val="left" w:pos="1134"/>
        </w:tabs>
        <w:spacing w:after="240"/>
        <w:ind w:left="0" w:firstLine="567"/>
        <w:jc w:val="both"/>
        <w:rPr>
          <w:sz w:val="24"/>
          <w:szCs w:val="24"/>
        </w:rPr>
      </w:pPr>
      <w:r w:rsidRPr="00B77E31">
        <w:rPr>
          <w:sz w:val="24"/>
          <w:szCs w:val="24"/>
        </w:rPr>
        <w:t xml:space="preserve">Настоящее положение </w:t>
      </w:r>
      <w:r w:rsidR="0017799F" w:rsidRPr="00B77E31">
        <w:rPr>
          <w:sz w:val="24"/>
          <w:szCs w:val="24"/>
        </w:rPr>
        <w:t>(дале</w:t>
      </w:r>
      <w:proofErr w:type="gramStart"/>
      <w:r w:rsidR="0017799F" w:rsidRPr="00B77E31">
        <w:rPr>
          <w:sz w:val="24"/>
          <w:szCs w:val="24"/>
        </w:rPr>
        <w:t>е-</w:t>
      </w:r>
      <w:proofErr w:type="gramEnd"/>
      <w:r w:rsidR="0017799F" w:rsidRPr="00B77E31">
        <w:rPr>
          <w:sz w:val="24"/>
          <w:szCs w:val="24"/>
        </w:rPr>
        <w:t xml:space="preserve"> Положение) </w:t>
      </w:r>
      <w:r w:rsidRPr="00B77E31">
        <w:rPr>
          <w:sz w:val="24"/>
          <w:szCs w:val="24"/>
        </w:rPr>
        <w:t xml:space="preserve">определяет правовой статус и полномочия </w:t>
      </w:r>
      <w:r w:rsidR="00F35AC8" w:rsidRPr="00B77E31">
        <w:rPr>
          <w:sz w:val="24"/>
          <w:szCs w:val="24"/>
        </w:rPr>
        <w:t>У</w:t>
      </w:r>
      <w:r w:rsidRPr="00B77E31">
        <w:rPr>
          <w:sz w:val="24"/>
          <w:szCs w:val="24"/>
        </w:rPr>
        <w:t xml:space="preserve">правляющей организации </w:t>
      </w:r>
      <w:r w:rsidR="00F35AC8" w:rsidRPr="00B77E31">
        <w:rPr>
          <w:sz w:val="24"/>
          <w:szCs w:val="24"/>
        </w:rPr>
        <w:t>Публичного акционерного общества «Астраханское стекловолокно»</w:t>
      </w:r>
      <w:r w:rsidRPr="00B77E31">
        <w:rPr>
          <w:sz w:val="24"/>
          <w:szCs w:val="24"/>
        </w:rPr>
        <w:t xml:space="preserve"> (далее – Общество), процедуру ее избрания и досрочного прекращения полномочий, порядок взаимодействия управляющей организации с органами управления и контроля общества, ответственность управляющей организации за выполнение возложенных на нее функций.</w:t>
      </w:r>
    </w:p>
    <w:p w:rsidR="009076ED" w:rsidRPr="00B77E31" w:rsidRDefault="009076ED" w:rsidP="004C492B">
      <w:pPr>
        <w:pStyle w:val="a9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Style w:val="a8"/>
          <w:b w:val="0"/>
          <w:bCs w:val="0"/>
          <w:sz w:val="24"/>
          <w:szCs w:val="24"/>
        </w:rPr>
      </w:pPr>
      <w:r w:rsidRPr="00B77E31">
        <w:rPr>
          <w:sz w:val="24"/>
          <w:szCs w:val="24"/>
        </w:rPr>
        <w:t xml:space="preserve">Управляющая организация является единоличным исполнительным органом </w:t>
      </w:r>
      <w:r w:rsidR="0083181F" w:rsidRPr="00B77E31">
        <w:rPr>
          <w:sz w:val="24"/>
          <w:szCs w:val="24"/>
        </w:rPr>
        <w:t>О</w:t>
      </w:r>
      <w:r w:rsidRPr="00B77E31">
        <w:rPr>
          <w:sz w:val="24"/>
          <w:szCs w:val="24"/>
        </w:rPr>
        <w:t xml:space="preserve">бщества, </w:t>
      </w:r>
      <w:r w:rsidR="0083181F" w:rsidRPr="00B77E31">
        <w:rPr>
          <w:rStyle w:val="a8"/>
          <w:b w:val="0"/>
          <w:sz w:val="24"/>
          <w:szCs w:val="24"/>
        </w:rPr>
        <w:t>осуществляющим стратегическое управление, планирование и мониторинг эффективности деятельности Общества по вопросам маркетинговой, финансовой, бухгалтерской, правовой, кадровой, корпоративной, научной деятельности, деятельности в отношении имущества</w:t>
      </w:r>
      <w:r w:rsidR="00B13AA6" w:rsidRPr="00B77E31">
        <w:rPr>
          <w:rStyle w:val="a8"/>
          <w:rFonts w:eastAsiaTheme="majorEastAsia"/>
          <w:b w:val="0"/>
          <w:sz w:val="24"/>
          <w:szCs w:val="24"/>
        </w:rPr>
        <w:t>.</w:t>
      </w:r>
    </w:p>
    <w:p w:rsidR="000664DF" w:rsidRPr="00B77E31" w:rsidRDefault="000664DF" w:rsidP="000664DF">
      <w:pPr>
        <w:pStyle w:val="a9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77E31">
        <w:rPr>
          <w:sz w:val="24"/>
          <w:szCs w:val="24"/>
        </w:rPr>
        <w:t xml:space="preserve">В качестве Управляющей организации может выступать любое юридическое лицо, </w:t>
      </w:r>
      <w:r w:rsidR="00BD04E9" w:rsidRPr="00B77E31">
        <w:rPr>
          <w:sz w:val="24"/>
          <w:szCs w:val="24"/>
        </w:rPr>
        <w:t xml:space="preserve">осуществляющее деятельность </w:t>
      </w:r>
      <w:r w:rsidR="00EF4122" w:rsidRPr="00B77E31">
        <w:rPr>
          <w:sz w:val="24"/>
          <w:szCs w:val="24"/>
        </w:rPr>
        <w:t xml:space="preserve">по </w:t>
      </w:r>
      <w:r w:rsidR="00BD04E9" w:rsidRPr="00B77E31">
        <w:rPr>
          <w:sz w:val="24"/>
          <w:szCs w:val="24"/>
        </w:rPr>
        <w:t>управлени</w:t>
      </w:r>
      <w:r w:rsidR="00EF4122" w:rsidRPr="00B77E31">
        <w:rPr>
          <w:sz w:val="24"/>
          <w:szCs w:val="24"/>
        </w:rPr>
        <w:t>ю</w:t>
      </w:r>
      <w:r w:rsidR="00BD04E9" w:rsidRPr="00B77E31">
        <w:rPr>
          <w:sz w:val="24"/>
          <w:szCs w:val="24"/>
        </w:rPr>
        <w:t xml:space="preserve"> холдинг</w:t>
      </w:r>
      <w:r w:rsidR="00AF297D" w:rsidRPr="00B77E31">
        <w:rPr>
          <w:sz w:val="24"/>
          <w:szCs w:val="24"/>
        </w:rPr>
        <w:t>-компаниями</w:t>
      </w:r>
      <w:r w:rsidR="00BD04E9" w:rsidRPr="00B77E31">
        <w:rPr>
          <w:sz w:val="24"/>
          <w:szCs w:val="24"/>
        </w:rPr>
        <w:t xml:space="preserve"> или консультирование по вопросам </w:t>
      </w:r>
      <w:r w:rsidR="00EF4122" w:rsidRPr="00B77E31">
        <w:rPr>
          <w:sz w:val="24"/>
          <w:szCs w:val="24"/>
        </w:rPr>
        <w:t>коммерческой деятельности и</w:t>
      </w:r>
      <w:r w:rsidR="00EF4122" w:rsidRPr="00B77E31">
        <w:rPr>
          <w:rFonts w:ascii="Arial" w:hAnsi="Arial" w:cs="Arial"/>
          <w:sz w:val="24"/>
          <w:szCs w:val="24"/>
        </w:rPr>
        <w:t xml:space="preserve"> </w:t>
      </w:r>
      <w:r w:rsidR="00BD04E9" w:rsidRPr="00B77E31">
        <w:rPr>
          <w:sz w:val="24"/>
          <w:szCs w:val="24"/>
        </w:rPr>
        <w:t>управления</w:t>
      </w:r>
      <w:r w:rsidRPr="00B77E31">
        <w:rPr>
          <w:sz w:val="24"/>
          <w:szCs w:val="24"/>
        </w:rPr>
        <w:t xml:space="preserve">, предложенное </w:t>
      </w:r>
      <w:r w:rsidR="00984F1B" w:rsidRPr="00B77E31">
        <w:rPr>
          <w:sz w:val="24"/>
          <w:szCs w:val="24"/>
        </w:rPr>
        <w:t>Советом директоров</w:t>
      </w:r>
      <w:r w:rsidRPr="00B77E31">
        <w:rPr>
          <w:sz w:val="24"/>
          <w:szCs w:val="24"/>
        </w:rPr>
        <w:t xml:space="preserve"> в порядке и сроки, предусмотренные уставом Общества и настоящим Положением.</w:t>
      </w:r>
    </w:p>
    <w:p w:rsidR="009076ED" w:rsidRPr="00B77E31" w:rsidRDefault="009076ED" w:rsidP="004C492B">
      <w:pPr>
        <w:pStyle w:val="a9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Style w:val="a8"/>
          <w:b w:val="0"/>
          <w:bCs w:val="0"/>
          <w:sz w:val="24"/>
          <w:szCs w:val="24"/>
        </w:rPr>
      </w:pPr>
      <w:r w:rsidRPr="00B77E31">
        <w:rPr>
          <w:rStyle w:val="a8"/>
          <w:rFonts w:eastAsiaTheme="majorEastAsia"/>
          <w:b w:val="0"/>
          <w:sz w:val="24"/>
          <w:szCs w:val="24"/>
        </w:rPr>
        <w:t xml:space="preserve">Управляющая организация подотчетна </w:t>
      </w:r>
      <w:r w:rsidR="00F35AC8" w:rsidRPr="00B77E31">
        <w:rPr>
          <w:rStyle w:val="a8"/>
          <w:b w:val="0"/>
          <w:sz w:val="24"/>
          <w:szCs w:val="24"/>
        </w:rPr>
        <w:t xml:space="preserve">Совету директоров </w:t>
      </w:r>
      <w:r w:rsidRPr="00B77E31">
        <w:rPr>
          <w:rStyle w:val="a8"/>
          <w:rFonts w:eastAsiaTheme="majorEastAsia"/>
          <w:b w:val="0"/>
          <w:sz w:val="24"/>
          <w:szCs w:val="24"/>
        </w:rPr>
        <w:t>и Общему собранию акционеров</w:t>
      </w:r>
      <w:r w:rsidR="00F35AC8" w:rsidRPr="00B77E31">
        <w:rPr>
          <w:rStyle w:val="a8"/>
          <w:rFonts w:eastAsiaTheme="majorEastAsia"/>
          <w:b w:val="0"/>
          <w:sz w:val="24"/>
          <w:szCs w:val="24"/>
        </w:rPr>
        <w:t xml:space="preserve"> Общества</w:t>
      </w:r>
      <w:r w:rsidRPr="00B77E31">
        <w:rPr>
          <w:rStyle w:val="a8"/>
          <w:rFonts w:eastAsiaTheme="majorEastAsia"/>
          <w:b w:val="0"/>
          <w:sz w:val="24"/>
          <w:szCs w:val="24"/>
        </w:rPr>
        <w:t>.</w:t>
      </w:r>
    </w:p>
    <w:p w:rsidR="00740571" w:rsidRPr="00B77E31" w:rsidRDefault="00D92B0F" w:rsidP="00D92B0F">
      <w:pPr>
        <w:pStyle w:val="a9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Style w:val="a8"/>
          <w:b w:val="0"/>
          <w:bCs w:val="0"/>
          <w:sz w:val="24"/>
          <w:szCs w:val="24"/>
        </w:rPr>
      </w:pPr>
      <w:r w:rsidRPr="00B77E31">
        <w:rPr>
          <w:rStyle w:val="a8"/>
          <w:b w:val="0"/>
          <w:bCs w:val="0"/>
          <w:sz w:val="24"/>
          <w:szCs w:val="24"/>
        </w:rPr>
        <w:t xml:space="preserve">Права и обязанности Управляющей организации по осуществлению руководства текущей деятельностью Общества определяются законодательством Российской Федерации, уставом и договором, заключаемым Управляющей организацией с Обществом. </w:t>
      </w:r>
    </w:p>
    <w:p w:rsidR="00582CA4" w:rsidRPr="00B77E31" w:rsidRDefault="00D92B0F" w:rsidP="00582CA4">
      <w:pPr>
        <w:pStyle w:val="a9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Style w:val="a8"/>
          <w:b w:val="0"/>
          <w:bCs w:val="0"/>
          <w:sz w:val="24"/>
          <w:szCs w:val="24"/>
        </w:rPr>
      </w:pPr>
      <w:r w:rsidRPr="00B77E31">
        <w:rPr>
          <w:sz w:val="24"/>
          <w:szCs w:val="24"/>
        </w:rPr>
        <w:t>В своей деятельности У</w:t>
      </w:r>
      <w:r w:rsidR="00A62F9A" w:rsidRPr="00B77E31">
        <w:rPr>
          <w:sz w:val="24"/>
          <w:szCs w:val="24"/>
        </w:rPr>
        <w:t>правляющая организация руководствуется действующим законодательством Российской Федераци</w:t>
      </w:r>
      <w:r w:rsidR="00582CA4" w:rsidRPr="00B77E31">
        <w:rPr>
          <w:sz w:val="24"/>
          <w:szCs w:val="24"/>
        </w:rPr>
        <w:t>и, уставом О</w:t>
      </w:r>
      <w:r w:rsidRPr="00B77E31">
        <w:rPr>
          <w:sz w:val="24"/>
          <w:szCs w:val="24"/>
        </w:rPr>
        <w:t>бщества, настоящим П</w:t>
      </w:r>
      <w:r w:rsidR="00A62F9A" w:rsidRPr="00B77E31">
        <w:rPr>
          <w:sz w:val="24"/>
          <w:szCs w:val="24"/>
        </w:rPr>
        <w:t>оложением и п</w:t>
      </w:r>
      <w:r w:rsidRPr="00B77E31">
        <w:rPr>
          <w:sz w:val="24"/>
          <w:szCs w:val="24"/>
        </w:rPr>
        <w:t>рочими внутренними документами О</w:t>
      </w:r>
      <w:r w:rsidR="00A62F9A" w:rsidRPr="00B77E31">
        <w:rPr>
          <w:sz w:val="24"/>
          <w:szCs w:val="24"/>
        </w:rPr>
        <w:t>бщества в час</w:t>
      </w:r>
      <w:r w:rsidRPr="00B77E31">
        <w:rPr>
          <w:sz w:val="24"/>
          <w:szCs w:val="24"/>
        </w:rPr>
        <w:t>ти, относящейся к деятельности У</w:t>
      </w:r>
      <w:r w:rsidR="00A62F9A" w:rsidRPr="00B77E31">
        <w:rPr>
          <w:sz w:val="24"/>
          <w:szCs w:val="24"/>
        </w:rPr>
        <w:t>правляющей организации.</w:t>
      </w:r>
      <w:r w:rsidR="00582CA4" w:rsidRPr="00B77E31">
        <w:rPr>
          <w:rStyle w:val="a8"/>
          <w:rFonts w:eastAsiaTheme="majorEastAsia"/>
          <w:b w:val="0"/>
          <w:sz w:val="24"/>
          <w:szCs w:val="24"/>
        </w:rPr>
        <w:t xml:space="preserve"> </w:t>
      </w:r>
    </w:p>
    <w:p w:rsidR="009076ED" w:rsidRPr="00B77E31" w:rsidRDefault="009076ED" w:rsidP="009076ED">
      <w:pPr>
        <w:jc w:val="center"/>
        <w:rPr>
          <w:b/>
          <w:sz w:val="24"/>
          <w:szCs w:val="24"/>
        </w:rPr>
      </w:pPr>
    </w:p>
    <w:p w:rsidR="009076ED" w:rsidRPr="00B77E31" w:rsidRDefault="00D92B0F" w:rsidP="00582CA4">
      <w:pPr>
        <w:pStyle w:val="a9"/>
        <w:numPr>
          <w:ilvl w:val="0"/>
          <w:numId w:val="6"/>
        </w:numPr>
        <w:tabs>
          <w:tab w:val="left" w:pos="426"/>
        </w:tabs>
        <w:ind w:left="0" w:firstLine="0"/>
        <w:jc w:val="center"/>
        <w:rPr>
          <w:b/>
          <w:sz w:val="24"/>
          <w:szCs w:val="24"/>
        </w:rPr>
      </w:pPr>
      <w:r w:rsidRPr="00B77E31">
        <w:rPr>
          <w:b/>
          <w:sz w:val="24"/>
          <w:szCs w:val="24"/>
        </w:rPr>
        <w:t>Полномочия У</w:t>
      </w:r>
      <w:r w:rsidR="009076ED" w:rsidRPr="00B77E31">
        <w:rPr>
          <w:b/>
          <w:sz w:val="24"/>
          <w:szCs w:val="24"/>
        </w:rPr>
        <w:t>правляющей организации</w:t>
      </w:r>
    </w:p>
    <w:p w:rsidR="00EF35D5" w:rsidRPr="00CD71F4" w:rsidRDefault="00EF35D5" w:rsidP="00EF35D5">
      <w:pPr>
        <w:pStyle w:val="a9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Style w:val="a8"/>
          <w:b w:val="0"/>
          <w:bCs w:val="0"/>
          <w:sz w:val="24"/>
          <w:szCs w:val="24"/>
        </w:rPr>
      </w:pPr>
      <w:r w:rsidRPr="00B77E31">
        <w:rPr>
          <w:rStyle w:val="a8"/>
          <w:rFonts w:eastAsiaTheme="majorEastAsia"/>
          <w:b w:val="0"/>
          <w:sz w:val="24"/>
          <w:szCs w:val="24"/>
        </w:rPr>
        <w:t>Управляющая организация</w:t>
      </w:r>
      <w:r w:rsidRPr="00713BFE">
        <w:rPr>
          <w:i/>
          <w:sz w:val="24"/>
          <w:szCs w:val="24"/>
        </w:rPr>
        <w:t xml:space="preserve"> </w:t>
      </w:r>
      <w:r w:rsidRPr="00713BFE">
        <w:rPr>
          <w:sz w:val="24"/>
          <w:szCs w:val="24"/>
        </w:rPr>
        <w:t>самостоятельно осуществляет свои полномочия.</w:t>
      </w:r>
    </w:p>
    <w:p w:rsidR="00D92B0F" w:rsidRPr="00EF35D5" w:rsidRDefault="00582CA4" w:rsidP="00EF35D5">
      <w:pPr>
        <w:pStyle w:val="a9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Style w:val="a8"/>
          <w:b w:val="0"/>
          <w:bCs w:val="0"/>
          <w:sz w:val="24"/>
          <w:szCs w:val="24"/>
        </w:rPr>
      </w:pPr>
      <w:r w:rsidRPr="00EF35D5">
        <w:rPr>
          <w:rStyle w:val="a8"/>
          <w:rFonts w:eastAsiaTheme="majorEastAsia"/>
          <w:b w:val="0"/>
          <w:sz w:val="24"/>
          <w:szCs w:val="24"/>
        </w:rPr>
        <w:t xml:space="preserve">Управляющая организация действует без доверенности от имени Общества и </w:t>
      </w:r>
      <w:r w:rsidR="00D92B0F" w:rsidRPr="00EF35D5">
        <w:rPr>
          <w:rStyle w:val="a8"/>
          <w:b w:val="0"/>
          <w:sz w:val="24"/>
          <w:szCs w:val="24"/>
        </w:rPr>
        <w:t>имеет следующие полномочия:</w:t>
      </w:r>
    </w:p>
    <w:p w:rsidR="00AF297D" w:rsidRPr="00B77E31" w:rsidRDefault="00AF297D" w:rsidP="00AF297D">
      <w:pPr>
        <w:pStyle w:val="a6"/>
        <w:numPr>
          <w:ilvl w:val="1"/>
          <w:numId w:val="7"/>
        </w:numPr>
        <w:tabs>
          <w:tab w:val="left" w:pos="993"/>
        </w:tabs>
        <w:spacing w:before="0" w:beforeAutospacing="0" w:after="0" w:afterAutospacing="0"/>
        <w:ind w:left="851" w:hanging="284"/>
        <w:jc w:val="both"/>
        <w:rPr>
          <w:rStyle w:val="a8"/>
          <w:b w:val="0"/>
          <w:bCs w:val="0"/>
        </w:rPr>
      </w:pPr>
      <w:r w:rsidRPr="00B77E31">
        <w:rPr>
          <w:rStyle w:val="a8"/>
          <w:b w:val="0"/>
        </w:rPr>
        <w:t xml:space="preserve">осуществляет стратегическое планирование деятельности Общества; </w:t>
      </w:r>
    </w:p>
    <w:p w:rsidR="00AF297D" w:rsidRPr="00B77E31" w:rsidRDefault="00AF297D" w:rsidP="00AF297D">
      <w:pPr>
        <w:pStyle w:val="a6"/>
        <w:numPr>
          <w:ilvl w:val="1"/>
          <w:numId w:val="7"/>
        </w:numPr>
        <w:tabs>
          <w:tab w:val="left" w:pos="993"/>
        </w:tabs>
        <w:spacing w:before="0" w:beforeAutospacing="0" w:after="0" w:afterAutospacing="0"/>
        <w:ind w:left="851" w:hanging="284"/>
        <w:jc w:val="both"/>
        <w:rPr>
          <w:rStyle w:val="a8"/>
          <w:b w:val="0"/>
          <w:bCs w:val="0"/>
        </w:rPr>
      </w:pPr>
      <w:r w:rsidRPr="00B77E31">
        <w:rPr>
          <w:rStyle w:val="a8"/>
          <w:b w:val="0"/>
        </w:rPr>
        <w:t>утверждает инвестиционную политику, инвестиционные программы;</w:t>
      </w:r>
    </w:p>
    <w:p w:rsidR="00AF297D" w:rsidRPr="00B77E31" w:rsidRDefault="00AF297D" w:rsidP="00AF297D">
      <w:pPr>
        <w:pStyle w:val="a6"/>
        <w:numPr>
          <w:ilvl w:val="1"/>
          <w:numId w:val="7"/>
        </w:numPr>
        <w:tabs>
          <w:tab w:val="left" w:pos="993"/>
        </w:tabs>
        <w:spacing w:before="0" w:beforeAutospacing="0" w:after="0" w:afterAutospacing="0"/>
        <w:ind w:left="851" w:hanging="284"/>
        <w:rPr>
          <w:rStyle w:val="a8"/>
          <w:b w:val="0"/>
          <w:bCs w:val="0"/>
        </w:rPr>
      </w:pPr>
      <w:r w:rsidRPr="00B77E31">
        <w:rPr>
          <w:rStyle w:val="a8"/>
          <w:b w:val="0"/>
        </w:rPr>
        <w:t>осуществляет регулирование финансовых потоков,  финансовый мониторинг;</w:t>
      </w:r>
    </w:p>
    <w:p w:rsidR="00AF297D" w:rsidRPr="00B77E31" w:rsidRDefault="00AF297D" w:rsidP="00AF297D">
      <w:pPr>
        <w:pStyle w:val="a6"/>
        <w:numPr>
          <w:ilvl w:val="1"/>
          <w:numId w:val="7"/>
        </w:numPr>
        <w:tabs>
          <w:tab w:val="left" w:pos="993"/>
        </w:tabs>
        <w:spacing w:before="0" w:beforeAutospacing="0" w:after="0" w:afterAutospacing="0"/>
        <w:ind w:left="851" w:hanging="284"/>
        <w:jc w:val="both"/>
        <w:rPr>
          <w:rStyle w:val="a8"/>
          <w:b w:val="0"/>
          <w:bCs w:val="0"/>
        </w:rPr>
      </w:pPr>
      <w:r w:rsidRPr="00B77E31">
        <w:rPr>
          <w:rStyle w:val="a8"/>
          <w:b w:val="0"/>
        </w:rPr>
        <w:t>определяет основные направления кадровой политики, правового обеспечения Общества;</w:t>
      </w:r>
    </w:p>
    <w:p w:rsidR="00AF297D" w:rsidRPr="00B77E31" w:rsidRDefault="00AF297D" w:rsidP="00AF297D">
      <w:pPr>
        <w:pStyle w:val="a6"/>
        <w:numPr>
          <w:ilvl w:val="1"/>
          <w:numId w:val="7"/>
        </w:numPr>
        <w:tabs>
          <w:tab w:val="left" w:pos="993"/>
        </w:tabs>
        <w:spacing w:before="0" w:beforeAutospacing="0" w:after="0" w:afterAutospacing="0"/>
        <w:ind w:left="993" w:hanging="426"/>
        <w:jc w:val="both"/>
      </w:pPr>
      <w:r w:rsidRPr="00B77E31">
        <w:t xml:space="preserve">осуществляет мониторинг эффективности процессов обеспечения сырьевыми и материальными ресурсами; </w:t>
      </w:r>
    </w:p>
    <w:p w:rsidR="00AF297D" w:rsidRPr="00B77E31" w:rsidRDefault="00AF297D" w:rsidP="00AF297D">
      <w:pPr>
        <w:pStyle w:val="a6"/>
        <w:numPr>
          <w:ilvl w:val="1"/>
          <w:numId w:val="7"/>
        </w:numPr>
        <w:tabs>
          <w:tab w:val="left" w:pos="993"/>
        </w:tabs>
        <w:spacing w:before="0" w:beforeAutospacing="0" w:after="0" w:afterAutospacing="0"/>
        <w:ind w:left="993" w:hanging="426"/>
        <w:jc w:val="both"/>
      </w:pPr>
      <w:r w:rsidRPr="00B77E31">
        <w:t>формирует маркетинговую и сбытовую политику Общества;</w:t>
      </w:r>
    </w:p>
    <w:p w:rsidR="00AF297D" w:rsidRPr="00B77E31" w:rsidRDefault="00AF297D" w:rsidP="00AF297D">
      <w:pPr>
        <w:pStyle w:val="a6"/>
        <w:numPr>
          <w:ilvl w:val="1"/>
          <w:numId w:val="7"/>
        </w:numPr>
        <w:tabs>
          <w:tab w:val="left" w:pos="993"/>
        </w:tabs>
        <w:spacing w:before="0" w:beforeAutospacing="0" w:after="0" w:afterAutospacing="0"/>
        <w:ind w:left="993" w:hanging="426"/>
        <w:jc w:val="both"/>
      </w:pPr>
      <w:r w:rsidRPr="00B77E31">
        <w:t>организует бухгалтерский и налоговый учет;</w:t>
      </w:r>
    </w:p>
    <w:p w:rsidR="00AF297D" w:rsidRPr="00B77E31" w:rsidRDefault="00AF297D" w:rsidP="00AF297D">
      <w:pPr>
        <w:pStyle w:val="a6"/>
        <w:numPr>
          <w:ilvl w:val="1"/>
          <w:numId w:val="7"/>
        </w:numPr>
        <w:tabs>
          <w:tab w:val="left" w:pos="993"/>
        </w:tabs>
        <w:spacing w:before="0" w:beforeAutospacing="0" w:after="0" w:afterAutospacing="0"/>
        <w:ind w:left="993" w:hanging="426"/>
        <w:jc w:val="both"/>
      </w:pPr>
      <w:r w:rsidRPr="00B77E31">
        <w:t>осуществляет юридическое сопровождение корпоративных процедур;</w:t>
      </w:r>
    </w:p>
    <w:p w:rsidR="00AF297D" w:rsidRPr="00B77E31" w:rsidRDefault="00AF297D" w:rsidP="00AF297D">
      <w:pPr>
        <w:pStyle w:val="a6"/>
        <w:numPr>
          <w:ilvl w:val="1"/>
          <w:numId w:val="7"/>
        </w:numPr>
        <w:tabs>
          <w:tab w:val="left" w:pos="993"/>
        </w:tabs>
        <w:spacing w:before="0" w:beforeAutospacing="0" w:after="0" w:afterAutospacing="0"/>
        <w:ind w:left="993" w:hanging="426"/>
        <w:jc w:val="both"/>
      </w:pPr>
      <w:r w:rsidRPr="00B77E31">
        <w:t xml:space="preserve">организует выполнение указаний органов государственной власти, в том числе ФАС, ФНС, правоохранительных, судебных и исполнительных органов, органов социального и пенсионного обеспечения; </w:t>
      </w:r>
    </w:p>
    <w:p w:rsidR="00AF297D" w:rsidRPr="00B77E31" w:rsidRDefault="00AF297D" w:rsidP="00AF297D">
      <w:pPr>
        <w:pStyle w:val="a6"/>
        <w:numPr>
          <w:ilvl w:val="1"/>
          <w:numId w:val="7"/>
        </w:numPr>
        <w:tabs>
          <w:tab w:val="left" w:pos="993"/>
        </w:tabs>
        <w:spacing w:before="0" w:beforeAutospacing="0" w:after="0" w:afterAutospacing="0"/>
        <w:ind w:left="993" w:hanging="426"/>
        <w:jc w:val="both"/>
      </w:pPr>
      <w:r w:rsidRPr="00B77E31">
        <w:t xml:space="preserve">распоряжается денежными средствами и иным имуществом Общества в пределах своей компетенции; </w:t>
      </w:r>
    </w:p>
    <w:p w:rsidR="00AF297D" w:rsidRPr="00B77E31" w:rsidRDefault="00AF297D" w:rsidP="00AF297D">
      <w:pPr>
        <w:pStyle w:val="a6"/>
        <w:numPr>
          <w:ilvl w:val="1"/>
          <w:numId w:val="7"/>
        </w:numPr>
        <w:tabs>
          <w:tab w:val="left" w:pos="709"/>
          <w:tab w:val="left" w:pos="993"/>
        </w:tabs>
        <w:spacing w:before="0" w:beforeAutospacing="0" w:after="0" w:afterAutospacing="0"/>
        <w:ind w:left="851" w:hanging="284"/>
        <w:jc w:val="both"/>
      </w:pPr>
      <w:r w:rsidRPr="00B77E31">
        <w:t>имеет право</w:t>
      </w:r>
      <w:r w:rsidRPr="00B77E31">
        <w:rPr>
          <w:rStyle w:val="aa"/>
          <w:i w:val="0"/>
        </w:rPr>
        <w:t xml:space="preserve"> первой подписи финансовых документов;</w:t>
      </w:r>
      <w:r w:rsidRPr="00B77E31">
        <w:t xml:space="preserve"> </w:t>
      </w:r>
    </w:p>
    <w:p w:rsidR="00AF297D" w:rsidRPr="00B77E31" w:rsidRDefault="00AF297D" w:rsidP="00AF297D">
      <w:pPr>
        <w:pStyle w:val="a6"/>
        <w:numPr>
          <w:ilvl w:val="1"/>
          <w:numId w:val="7"/>
        </w:numPr>
        <w:tabs>
          <w:tab w:val="left" w:pos="709"/>
          <w:tab w:val="left" w:pos="993"/>
        </w:tabs>
        <w:spacing w:before="0" w:beforeAutospacing="0" w:after="0" w:afterAutospacing="0"/>
        <w:ind w:left="851" w:hanging="284"/>
        <w:jc w:val="both"/>
      </w:pPr>
      <w:r w:rsidRPr="00B77E31">
        <w:t>самостоятельно осуществляет сделки в пределах своей компетенции;</w:t>
      </w:r>
    </w:p>
    <w:p w:rsidR="00AF297D" w:rsidRPr="00972BD2" w:rsidRDefault="00AF297D" w:rsidP="00AF297D">
      <w:pPr>
        <w:pStyle w:val="a6"/>
        <w:numPr>
          <w:ilvl w:val="1"/>
          <w:numId w:val="7"/>
        </w:numPr>
        <w:tabs>
          <w:tab w:val="left" w:pos="709"/>
          <w:tab w:val="left" w:pos="993"/>
        </w:tabs>
        <w:spacing w:before="0" w:beforeAutospacing="0" w:after="0" w:afterAutospacing="0"/>
        <w:ind w:left="851" w:hanging="284"/>
        <w:jc w:val="both"/>
        <w:rPr>
          <w:b/>
        </w:rPr>
      </w:pPr>
      <w:r w:rsidRPr="00972BD2">
        <w:rPr>
          <w:b/>
        </w:rPr>
        <w:t>с предварительного одобрения Совета директоров осуществляет следующие сделки:</w:t>
      </w:r>
    </w:p>
    <w:p w:rsidR="00AF297D" w:rsidRPr="00B77E31" w:rsidRDefault="00AF297D" w:rsidP="00AF297D">
      <w:pPr>
        <w:pStyle w:val="a6"/>
        <w:tabs>
          <w:tab w:val="left" w:pos="709"/>
        </w:tabs>
        <w:spacing w:before="0" w:beforeAutospacing="0" w:after="0" w:afterAutospacing="0"/>
        <w:ind w:left="851" w:hanging="284"/>
        <w:jc w:val="both"/>
      </w:pPr>
      <w:r w:rsidRPr="00B77E31">
        <w:t xml:space="preserve">а) связанные с приобретением, отчуждением и возможностью отчуждения, а также с передачей в залог Обществом </w:t>
      </w:r>
      <w:r w:rsidRPr="00B77E31">
        <w:rPr>
          <w:rStyle w:val="aa"/>
          <w:i w:val="0"/>
        </w:rPr>
        <w:t>акций (паев, долей в уставном или складочном капитале) других коммерческих корпораций, независимо от суммы сделок</w:t>
      </w:r>
      <w:r w:rsidRPr="00B77E31">
        <w:t>;</w:t>
      </w:r>
    </w:p>
    <w:p w:rsidR="00AF297D" w:rsidRPr="00B77E31" w:rsidRDefault="00AF297D" w:rsidP="00AF297D">
      <w:pPr>
        <w:pStyle w:val="a6"/>
        <w:tabs>
          <w:tab w:val="left" w:pos="709"/>
        </w:tabs>
        <w:spacing w:before="0" w:beforeAutospacing="0" w:after="0" w:afterAutospacing="0"/>
        <w:ind w:left="851" w:hanging="284"/>
        <w:jc w:val="both"/>
      </w:pPr>
      <w:r w:rsidRPr="00B77E31">
        <w:t xml:space="preserve">б) связанные с приобретением, отчуждением и возможностью отчуждения, а также с предоставлением в пользование интеллектуальной собственности, в том числе изобретений, полезных моделей, промышленных образцов, “ноу-хау”, средств </w:t>
      </w:r>
      <w:r w:rsidRPr="00B77E31">
        <w:lastRenderedPageBreak/>
        <w:t>индивидуализации (товарных знаков, знаков обслуживания),</w:t>
      </w:r>
      <w:r w:rsidRPr="00B77E31">
        <w:rPr>
          <w:rStyle w:val="aa"/>
          <w:i w:val="0"/>
        </w:rPr>
        <w:t xml:space="preserve"> за исключением сделок, совершаемых внутри группы лиц «Элинар»</w:t>
      </w:r>
      <w:r w:rsidRPr="00B77E31">
        <w:t>;</w:t>
      </w:r>
    </w:p>
    <w:p w:rsidR="00AF297D" w:rsidRPr="00B77E31" w:rsidRDefault="00AF297D" w:rsidP="00AF297D">
      <w:pPr>
        <w:pStyle w:val="a9"/>
        <w:keepNext/>
        <w:tabs>
          <w:tab w:val="left" w:pos="1701"/>
        </w:tabs>
        <w:ind w:left="851" w:hanging="284"/>
        <w:jc w:val="both"/>
        <w:rPr>
          <w:sz w:val="24"/>
          <w:szCs w:val="24"/>
        </w:rPr>
      </w:pPr>
      <w:r w:rsidRPr="00B77E31">
        <w:rPr>
          <w:sz w:val="24"/>
          <w:szCs w:val="24"/>
        </w:rPr>
        <w:t>в) связанные с приобретением, отчуждением и возможностью отчуждения недвижимого имущества,</w:t>
      </w:r>
      <w:r w:rsidRPr="00B77E31">
        <w:rPr>
          <w:rStyle w:val="aa"/>
          <w:i w:val="0"/>
          <w:sz w:val="24"/>
          <w:szCs w:val="24"/>
        </w:rPr>
        <w:t xml:space="preserve"> независимо от суммы сделок</w:t>
      </w:r>
      <w:r w:rsidRPr="00B77E31">
        <w:rPr>
          <w:sz w:val="24"/>
          <w:szCs w:val="24"/>
        </w:rPr>
        <w:t xml:space="preserve">; </w:t>
      </w:r>
    </w:p>
    <w:p w:rsidR="00AF297D" w:rsidRPr="00B77E31" w:rsidRDefault="00AF297D" w:rsidP="00AF297D">
      <w:pPr>
        <w:pStyle w:val="a6"/>
        <w:spacing w:before="0" w:beforeAutospacing="0" w:after="0" w:afterAutospacing="0"/>
        <w:ind w:left="851" w:hanging="284"/>
        <w:jc w:val="both"/>
        <w:rPr>
          <w:color w:val="C00000"/>
        </w:rPr>
      </w:pPr>
      <w:r w:rsidRPr="00B77E31">
        <w:t>г) по передаче в аренду, в доверительное управление или в иное пользование недвижимого имущества;</w:t>
      </w:r>
    </w:p>
    <w:p w:rsidR="00AF297D" w:rsidRPr="00B77E31" w:rsidRDefault="00AF297D" w:rsidP="00AF297D">
      <w:pPr>
        <w:pStyle w:val="a6"/>
        <w:spacing w:before="0" w:beforeAutospacing="0" w:after="0" w:afterAutospacing="0"/>
        <w:ind w:left="851" w:hanging="284"/>
        <w:jc w:val="both"/>
      </w:pPr>
      <w:proofErr w:type="spellStart"/>
      <w:r w:rsidRPr="00B77E31">
        <w:t>д</w:t>
      </w:r>
      <w:proofErr w:type="spellEnd"/>
      <w:r w:rsidRPr="00B77E31">
        <w:t>) связанные с выдачей и получением займов, кредитов, гарантий, поручительств,  передачей в залог движимого и недвижимого имущества, за исключением договоров займа, заключаемых между обществами, входящими в группу лиц «Элинар»;</w:t>
      </w:r>
    </w:p>
    <w:p w:rsidR="00AF297D" w:rsidRPr="00B77E31" w:rsidRDefault="00AF297D" w:rsidP="00AF297D">
      <w:pPr>
        <w:pStyle w:val="a6"/>
        <w:spacing w:before="0" w:beforeAutospacing="0" w:after="0" w:afterAutospacing="0"/>
        <w:ind w:left="851" w:hanging="284"/>
        <w:jc w:val="both"/>
      </w:pPr>
      <w:r w:rsidRPr="00B77E31">
        <w:t xml:space="preserve">е) </w:t>
      </w:r>
      <w:proofErr w:type="gramStart"/>
      <w:r w:rsidRPr="00B77E31">
        <w:t>связанные</w:t>
      </w:r>
      <w:proofErr w:type="gramEnd"/>
      <w:r w:rsidRPr="00B77E31">
        <w:t xml:space="preserve"> с выпуском и обращением векселей, в том числе выдача Обществом </w:t>
      </w:r>
      <w:r w:rsidRPr="00B77E31">
        <w:rPr>
          <w:color w:val="000000"/>
        </w:rPr>
        <w:t>векселей, производство по ним</w:t>
      </w:r>
      <w:r w:rsidRPr="00B77E31">
        <w:t xml:space="preserve"> передаточных надписей, авалей, платежей;</w:t>
      </w:r>
    </w:p>
    <w:p w:rsidR="00822B61" w:rsidRDefault="00AF297D" w:rsidP="00822B61">
      <w:pPr>
        <w:pStyle w:val="a6"/>
        <w:numPr>
          <w:ilvl w:val="1"/>
          <w:numId w:val="7"/>
        </w:numPr>
        <w:tabs>
          <w:tab w:val="left" w:pos="851"/>
        </w:tabs>
        <w:spacing w:before="0" w:beforeAutospacing="0" w:after="0" w:afterAutospacing="0"/>
        <w:ind w:left="709" w:hanging="283"/>
        <w:jc w:val="both"/>
      </w:pPr>
      <w:r w:rsidRPr="00B77E31">
        <w:t>утверждает организационную структуру и фонд заработной платы Общества;</w:t>
      </w:r>
    </w:p>
    <w:p w:rsidR="00822B61" w:rsidRDefault="00AF297D" w:rsidP="00822B61">
      <w:pPr>
        <w:pStyle w:val="a6"/>
        <w:numPr>
          <w:ilvl w:val="1"/>
          <w:numId w:val="7"/>
        </w:numPr>
        <w:tabs>
          <w:tab w:val="left" w:pos="851"/>
        </w:tabs>
        <w:spacing w:before="0" w:beforeAutospacing="0" w:after="0" w:afterAutospacing="0"/>
        <w:ind w:left="709" w:hanging="283"/>
        <w:jc w:val="both"/>
      </w:pPr>
      <w:r w:rsidRPr="00B77E31">
        <w:t>утверждает по представлению Генерального директора список должностей, прием, перемещение и увольнение с которых, определение размера заработной платы, а также применение мер поощрения и наложение дисциплинарных взысканий Генеральный директор осуществляет по предварительному согласованию с Управляющей организацией;</w:t>
      </w:r>
    </w:p>
    <w:p w:rsidR="00AF297D" w:rsidRPr="00972BD2" w:rsidRDefault="00AF297D" w:rsidP="00822B61">
      <w:pPr>
        <w:pStyle w:val="a6"/>
        <w:numPr>
          <w:ilvl w:val="1"/>
          <w:numId w:val="7"/>
        </w:numPr>
        <w:tabs>
          <w:tab w:val="left" w:pos="851"/>
        </w:tabs>
        <w:spacing w:before="0" w:beforeAutospacing="0" w:after="0" w:afterAutospacing="0"/>
        <w:ind w:left="709" w:hanging="283"/>
        <w:jc w:val="both"/>
        <w:rPr>
          <w:b/>
        </w:rPr>
      </w:pPr>
      <w:r w:rsidRPr="00972BD2">
        <w:rPr>
          <w:b/>
        </w:rPr>
        <w:t>принимает решения о предварительном согласовании следующих вопросов компетенции Генерального директора:</w:t>
      </w:r>
    </w:p>
    <w:p w:rsidR="00AF297D" w:rsidRPr="00B77E31" w:rsidRDefault="00AF297D" w:rsidP="00AF297D">
      <w:pPr>
        <w:pStyle w:val="a6"/>
        <w:spacing w:before="0" w:beforeAutospacing="0" w:after="0" w:afterAutospacing="0"/>
        <w:ind w:left="851" w:hanging="284"/>
        <w:jc w:val="both"/>
        <w:rPr>
          <w:rStyle w:val="a8"/>
          <w:b w:val="0"/>
          <w:bCs w:val="0"/>
        </w:rPr>
      </w:pPr>
      <w:r w:rsidRPr="00B77E31">
        <w:t>а) ф</w:t>
      </w:r>
      <w:r w:rsidRPr="00B77E31">
        <w:rPr>
          <w:rStyle w:val="a8"/>
          <w:b w:val="0"/>
        </w:rPr>
        <w:t>ормирование текущего и инвестиционного бюджетов Общества;</w:t>
      </w:r>
    </w:p>
    <w:p w:rsidR="00AF297D" w:rsidRPr="00B77E31" w:rsidRDefault="00AF297D" w:rsidP="00AF297D">
      <w:pPr>
        <w:pStyle w:val="a9"/>
        <w:ind w:left="851" w:hanging="284"/>
        <w:jc w:val="both"/>
        <w:rPr>
          <w:color w:val="FF0000"/>
          <w:sz w:val="24"/>
          <w:szCs w:val="24"/>
        </w:rPr>
      </w:pPr>
      <w:r w:rsidRPr="00B77E31">
        <w:rPr>
          <w:sz w:val="24"/>
          <w:szCs w:val="24"/>
        </w:rPr>
        <w:t xml:space="preserve">б) заключение сделок для обеспечения текущей деятельности Общества на сумму от 1% до 5% балансовой стоимости активов Общества, за исключением сделок по приобретению энергоресурсов (водоснабжение, отопление, энергоснабжение, водоотведение), сырья и материалов, а также за исключением сделок по сбыту готовой продукции (оказанию профильных работ/услуг); </w:t>
      </w:r>
    </w:p>
    <w:p w:rsidR="00AF297D" w:rsidRPr="00B77E31" w:rsidRDefault="00AF297D" w:rsidP="00AF297D">
      <w:pPr>
        <w:pStyle w:val="a6"/>
        <w:spacing w:before="0" w:beforeAutospacing="0" w:after="0" w:afterAutospacing="0"/>
        <w:ind w:left="851" w:hanging="284"/>
        <w:jc w:val="both"/>
      </w:pPr>
      <w:r w:rsidRPr="00B77E31">
        <w:t xml:space="preserve">в) прием, перемещение и увольнение, определение размера заработной платы, а также применение мер поощрения и наложение дисциплинарных взысканий в отношении руководителей и ключевых специалистов, список которых утвержден Управляющей организацией; </w:t>
      </w:r>
    </w:p>
    <w:p w:rsidR="00AF297D" w:rsidRPr="00B77E31" w:rsidRDefault="00AF297D" w:rsidP="00AF297D">
      <w:pPr>
        <w:pStyle w:val="a6"/>
        <w:spacing w:before="0" w:beforeAutospacing="0" w:after="0" w:afterAutospacing="0"/>
        <w:ind w:left="851" w:hanging="284"/>
        <w:jc w:val="both"/>
      </w:pPr>
      <w:r w:rsidRPr="00B77E31">
        <w:t xml:space="preserve">г) получение, отзыв и/или изменение лицензий (иной разрешительной документации) на осуществляемые Обществом виды деятельности, а также по вопросам членства Общества в </w:t>
      </w:r>
      <w:proofErr w:type="spellStart"/>
      <w:r w:rsidRPr="00B77E31">
        <w:t>саморегулируемых</w:t>
      </w:r>
      <w:proofErr w:type="spellEnd"/>
      <w:r w:rsidRPr="00B77E31">
        <w:t xml:space="preserve"> организациях;</w:t>
      </w:r>
    </w:p>
    <w:p w:rsidR="00AF297D" w:rsidRPr="00B77E31" w:rsidRDefault="00AF297D" w:rsidP="00AF297D">
      <w:pPr>
        <w:pStyle w:val="a6"/>
        <w:spacing w:before="0" w:beforeAutospacing="0" w:after="0" w:afterAutospacing="0"/>
        <w:ind w:left="851" w:hanging="284"/>
        <w:jc w:val="both"/>
      </w:pPr>
      <w:proofErr w:type="spellStart"/>
      <w:r w:rsidRPr="00B77E31">
        <w:t>д</w:t>
      </w:r>
      <w:proofErr w:type="spellEnd"/>
      <w:r w:rsidRPr="00B77E31">
        <w:t>)  удовлетворение претензий и исков, подписание мировых соглашений, а также прощение долга в любой иной форме на сумму свыше 600 000 (шестисот тысяч) рублей;</w:t>
      </w:r>
    </w:p>
    <w:p w:rsidR="00AF297D" w:rsidRPr="00B77E31" w:rsidRDefault="00AF297D" w:rsidP="00AF297D">
      <w:pPr>
        <w:pStyle w:val="a6"/>
        <w:spacing w:before="0" w:beforeAutospacing="0" w:after="0" w:afterAutospacing="0"/>
        <w:ind w:left="851" w:hanging="284"/>
        <w:jc w:val="both"/>
      </w:pPr>
      <w:r w:rsidRPr="00B77E31">
        <w:t>е) удовлетворение требований государственных и муниципальных органов в части оплаты штрафов, включая налоговые санкции, на сумму свыше  600 000 (шестисот тысяч) рублей;</w:t>
      </w:r>
    </w:p>
    <w:p w:rsidR="00AF297D" w:rsidRPr="00B77E31" w:rsidRDefault="00AF297D" w:rsidP="00822B61">
      <w:pPr>
        <w:pStyle w:val="a6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851" w:hanging="425"/>
        <w:jc w:val="both"/>
      </w:pPr>
      <w:r w:rsidRPr="00B77E31">
        <w:t>представляет интересы Общества по вопросам своей компетенции как в Российской Федерации, так и за ее пределами;</w:t>
      </w:r>
    </w:p>
    <w:p w:rsidR="00AF297D" w:rsidRPr="00B77E31" w:rsidRDefault="00AF297D" w:rsidP="00822B61">
      <w:pPr>
        <w:pStyle w:val="a6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851" w:hanging="425"/>
        <w:jc w:val="both"/>
      </w:pPr>
      <w:r w:rsidRPr="00B77E31">
        <w:t xml:space="preserve">выступает от имени Общества во всех компетентных органах и организациях по всем вопросам, связанным с приобретением, использованием и распоряжением недвижимым имуществом, в том числе, </w:t>
      </w:r>
      <w:proofErr w:type="gramStart"/>
      <w:r w:rsidRPr="00B77E31">
        <w:t>но</w:t>
      </w:r>
      <w:proofErr w:type="gramEnd"/>
      <w:r w:rsidRPr="00B77E31">
        <w:t xml:space="preserve"> не ограничиваясь, вопросам, связанным  с государственной регистрацией сделок с недвижимым имуществом и прав на недвижимое имущество, с инвентаризационным (техническим) и кадастровым учетом недвижимого имущества;</w:t>
      </w:r>
    </w:p>
    <w:p w:rsidR="00AF297D" w:rsidRPr="00B77E31" w:rsidRDefault="00AF297D" w:rsidP="00822B61">
      <w:pPr>
        <w:pStyle w:val="a6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851" w:hanging="425"/>
        <w:jc w:val="both"/>
      </w:pPr>
      <w:r w:rsidRPr="00B77E31">
        <w:t xml:space="preserve">выдает доверенности на право представительства от имени Общества в пределах своей компетенции, в том числе с правом передоверия; </w:t>
      </w:r>
    </w:p>
    <w:p w:rsidR="00AF297D" w:rsidRPr="00B77E31" w:rsidRDefault="00AF297D" w:rsidP="00822B61">
      <w:pPr>
        <w:pStyle w:val="a6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851" w:hanging="425"/>
        <w:jc w:val="both"/>
      </w:pPr>
      <w:r w:rsidRPr="00B77E31">
        <w:t>издает приказы и распоряжения по Обществу по вопросам своей компетенции;</w:t>
      </w:r>
    </w:p>
    <w:p w:rsidR="00AF297D" w:rsidRPr="00B77E31" w:rsidRDefault="00AF297D" w:rsidP="00822B61">
      <w:pPr>
        <w:pStyle w:val="a6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851" w:hanging="425"/>
        <w:jc w:val="both"/>
      </w:pPr>
      <w:r w:rsidRPr="00B77E31">
        <w:t xml:space="preserve">подписывает договор с утвержденным Советом директоров регистратором Общества, а также по решению Совета директоров расторгает договор с регистратором Общества; </w:t>
      </w:r>
    </w:p>
    <w:p w:rsidR="00AF297D" w:rsidRPr="00B77E31" w:rsidRDefault="00AF297D" w:rsidP="00822B61">
      <w:pPr>
        <w:pStyle w:val="a6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851" w:hanging="425"/>
        <w:jc w:val="both"/>
      </w:pPr>
      <w:r w:rsidRPr="00B77E31">
        <w:t xml:space="preserve">от имени Общества заключает договор с аудитором; </w:t>
      </w:r>
    </w:p>
    <w:p w:rsidR="00AF297D" w:rsidRPr="00B77E31" w:rsidRDefault="00AF297D" w:rsidP="00822B61">
      <w:pPr>
        <w:pStyle w:val="a6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851" w:hanging="425"/>
        <w:jc w:val="both"/>
      </w:pPr>
      <w:r w:rsidRPr="00B77E31">
        <w:t>осуществляет строгий контроль за рациональным и экономным использованием материальных, трудовых и финансовых ресурсов;</w:t>
      </w:r>
    </w:p>
    <w:p w:rsidR="00AF297D" w:rsidRPr="00B77E31" w:rsidRDefault="00AF297D" w:rsidP="00822B61">
      <w:pPr>
        <w:pStyle w:val="a6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851" w:hanging="425"/>
        <w:jc w:val="both"/>
        <w:rPr>
          <w:rStyle w:val="aa"/>
          <w:i w:val="0"/>
          <w:iCs w:val="0"/>
        </w:rPr>
      </w:pPr>
      <w:r w:rsidRPr="00B77E31">
        <w:t xml:space="preserve">осуществляет </w:t>
      </w:r>
      <w:proofErr w:type="gramStart"/>
      <w:r w:rsidRPr="00B77E31">
        <w:t>контроль за</w:t>
      </w:r>
      <w:proofErr w:type="gramEnd"/>
      <w:r w:rsidRPr="00B77E31">
        <w:t xml:space="preserve"> соблюдением законности в деятельности Общества; </w:t>
      </w:r>
    </w:p>
    <w:p w:rsidR="00AF297D" w:rsidRPr="00B77E31" w:rsidRDefault="00AF297D" w:rsidP="00822B61">
      <w:pPr>
        <w:pStyle w:val="a6"/>
        <w:numPr>
          <w:ilvl w:val="0"/>
          <w:numId w:val="7"/>
        </w:numPr>
        <w:tabs>
          <w:tab w:val="left" w:pos="709"/>
        </w:tabs>
        <w:spacing w:before="0" w:beforeAutospacing="0" w:after="0" w:afterAutospacing="0"/>
        <w:ind w:left="851" w:hanging="425"/>
        <w:jc w:val="both"/>
        <w:rPr>
          <w:rStyle w:val="a8"/>
          <w:b w:val="0"/>
          <w:bCs w:val="0"/>
        </w:rPr>
      </w:pPr>
      <w:r w:rsidRPr="00B77E31">
        <w:rPr>
          <w:rStyle w:val="a8"/>
          <w:b w:val="0"/>
        </w:rPr>
        <w:lastRenderedPageBreak/>
        <w:t xml:space="preserve"> осуществляет иные полномочия, необходимые для осуществления функций Управляющей организации и не отнесенные законодательством и настоящим уставом к компетенции других органов управления Общества.</w:t>
      </w:r>
    </w:p>
    <w:p w:rsidR="006706C8" w:rsidRPr="00B77E31" w:rsidRDefault="00A62F9A" w:rsidP="007B7994">
      <w:pPr>
        <w:pStyle w:val="a9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77E31">
        <w:rPr>
          <w:sz w:val="24"/>
          <w:szCs w:val="24"/>
        </w:rPr>
        <w:t xml:space="preserve">Управляющая организация не реже одного раза в год представляет отчет о производственно-хозяйственной деятельности </w:t>
      </w:r>
      <w:r w:rsidR="007D1236" w:rsidRPr="00B77E31">
        <w:rPr>
          <w:sz w:val="24"/>
          <w:szCs w:val="24"/>
        </w:rPr>
        <w:t>С</w:t>
      </w:r>
      <w:r w:rsidRPr="00B77E31">
        <w:rPr>
          <w:sz w:val="24"/>
          <w:szCs w:val="24"/>
        </w:rPr>
        <w:t>овету</w:t>
      </w:r>
      <w:r w:rsidR="007D1236" w:rsidRPr="00B77E31">
        <w:rPr>
          <w:sz w:val="24"/>
          <w:szCs w:val="24"/>
        </w:rPr>
        <w:t xml:space="preserve"> директоров и О</w:t>
      </w:r>
      <w:r w:rsidRPr="00B77E31">
        <w:rPr>
          <w:sz w:val="24"/>
          <w:szCs w:val="24"/>
        </w:rPr>
        <w:t>бщему собранию акционеров.</w:t>
      </w:r>
    </w:p>
    <w:p w:rsidR="006706C8" w:rsidRPr="00B77E31" w:rsidRDefault="006706C8" w:rsidP="006706C8">
      <w:pPr>
        <w:jc w:val="both"/>
        <w:rPr>
          <w:sz w:val="24"/>
          <w:szCs w:val="24"/>
        </w:rPr>
      </w:pPr>
    </w:p>
    <w:p w:rsidR="00D329A2" w:rsidRPr="00E30097" w:rsidRDefault="00D329A2" w:rsidP="00D329A2">
      <w:pPr>
        <w:pStyle w:val="a9"/>
        <w:numPr>
          <w:ilvl w:val="0"/>
          <w:numId w:val="6"/>
        </w:numPr>
        <w:tabs>
          <w:tab w:val="left" w:pos="426"/>
        </w:tabs>
        <w:ind w:left="0" w:firstLine="0"/>
        <w:jc w:val="center"/>
        <w:rPr>
          <w:b/>
          <w:sz w:val="24"/>
          <w:szCs w:val="24"/>
        </w:rPr>
      </w:pPr>
      <w:r w:rsidRPr="00393437">
        <w:rPr>
          <w:b/>
          <w:sz w:val="24"/>
          <w:szCs w:val="24"/>
        </w:rPr>
        <w:t xml:space="preserve">Срок полномочий </w:t>
      </w:r>
      <w:r>
        <w:rPr>
          <w:b/>
          <w:sz w:val="24"/>
          <w:szCs w:val="24"/>
        </w:rPr>
        <w:t>У</w:t>
      </w:r>
      <w:r w:rsidRPr="00393437">
        <w:rPr>
          <w:b/>
          <w:sz w:val="24"/>
          <w:szCs w:val="24"/>
        </w:rPr>
        <w:t>правляющей организации</w:t>
      </w:r>
    </w:p>
    <w:p w:rsidR="00D329A2" w:rsidRPr="00393437" w:rsidRDefault="00D329A2" w:rsidP="00D329A2">
      <w:pPr>
        <w:pStyle w:val="a9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Style w:val="a8"/>
          <w:b w:val="0"/>
          <w:bCs w:val="0"/>
          <w:color w:val="000000"/>
          <w:sz w:val="24"/>
          <w:szCs w:val="24"/>
        </w:rPr>
      </w:pPr>
      <w:r w:rsidRPr="00393437">
        <w:rPr>
          <w:rStyle w:val="a8"/>
          <w:rFonts w:eastAsiaTheme="majorEastAsia"/>
          <w:b w:val="0"/>
          <w:sz w:val="24"/>
          <w:szCs w:val="24"/>
        </w:rPr>
        <w:t>Управляющая организация назначается решением Общего собрания акционеров сроком на 3 (три) года.</w:t>
      </w:r>
    </w:p>
    <w:p w:rsidR="005D4587" w:rsidRDefault="00D329A2" w:rsidP="005D4587">
      <w:pPr>
        <w:tabs>
          <w:tab w:val="left" w:pos="1134"/>
        </w:tabs>
        <w:ind w:firstLine="567"/>
        <w:jc w:val="both"/>
        <w:rPr>
          <w:color w:val="000000"/>
          <w:sz w:val="24"/>
          <w:szCs w:val="24"/>
        </w:rPr>
      </w:pPr>
      <w:r w:rsidRPr="00393437">
        <w:rPr>
          <w:color w:val="000000"/>
          <w:sz w:val="24"/>
          <w:szCs w:val="24"/>
        </w:rPr>
        <w:t xml:space="preserve">Срок полномочий </w:t>
      </w:r>
      <w:r>
        <w:rPr>
          <w:color w:val="000000"/>
          <w:sz w:val="24"/>
          <w:szCs w:val="24"/>
        </w:rPr>
        <w:t>У</w:t>
      </w:r>
      <w:r w:rsidRPr="00393437">
        <w:rPr>
          <w:color w:val="000000"/>
          <w:sz w:val="24"/>
          <w:szCs w:val="24"/>
        </w:rPr>
        <w:t>правляющей организации исчисляется с момента назначения ее</w:t>
      </w:r>
      <w:r>
        <w:rPr>
          <w:color w:val="000000"/>
          <w:sz w:val="24"/>
          <w:szCs w:val="24"/>
        </w:rPr>
        <w:t xml:space="preserve"> О</w:t>
      </w:r>
      <w:r w:rsidRPr="00393437">
        <w:rPr>
          <w:color w:val="000000"/>
          <w:sz w:val="24"/>
          <w:szCs w:val="24"/>
        </w:rPr>
        <w:t xml:space="preserve">бщим собранием акционеров до момента назначения (переназначения) </w:t>
      </w:r>
      <w:r>
        <w:rPr>
          <w:color w:val="000000"/>
          <w:sz w:val="24"/>
          <w:szCs w:val="24"/>
        </w:rPr>
        <w:t>У</w:t>
      </w:r>
      <w:r w:rsidRPr="00393437">
        <w:rPr>
          <w:color w:val="000000"/>
          <w:sz w:val="24"/>
          <w:szCs w:val="24"/>
        </w:rPr>
        <w:t>правляющей организации следующим через три года годовым общим собранием акционеров. Управляющая организаци</w:t>
      </w:r>
      <w:r>
        <w:rPr>
          <w:color w:val="000000"/>
          <w:sz w:val="24"/>
          <w:szCs w:val="24"/>
        </w:rPr>
        <w:t>я</w:t>
      </w:r>
      <w:r w:rsidRPr="00393437">
        <w:rPr>
          <w:color w:val="000000"/>
          <w:sz w:val="24"/>
          <w:szCs w:val="24"/>
        </w:rPr>
        <w:t xml:space="preserve"> может назначаться неограниченное число раз.</w:t>
      </w:r>
      <w:r>
        <w:rPr>
          <w:color w:val="000000"/>
          <w:sz w:val="24"/>
          <w:szCs w:val="24"/>
        </w:rPr>
        <w:t xml:space="preserve"> </w:t>
      </w:r>
    </w:p>
    <w:p w:rsidR="005D4587" w:rsidRPr="005D4587" w:rsidRDefault="005D4587" w:rsidP="005D4587">
      <w:pPr>
        <w:pStyle w:val="21"/>
        <w:numPr>
          <w:ilvl w:val="1"/>
          <w:numId w:val="6"/>
        </w:numPr>
        <w:tabs>
          <w:tab w:val="left" w:pos="1134"/>
        </w:tabs>
        <w:ind w:left="0" w:firstLine="567"/>
        <w:rPr>
          <w:color w:val="000000"/>
          <w:sz w:val="24"/>
          <w:szCs w:val="24"/>
        </w:rPr>
      </w:pPr>
      <w:r w:rsidRPr="005D4587">
        <w:rPr>
          <w:sz w:val="24"/>
          <w:szCs w:val="24"/>
        </w:rPr>
        <w:t>Полномочия Управляющей организации могут быть прекращены досрочно решением Общего собрания, принят</w:t>
      </w:r>
      <w:r w:rsidR="00D17489">
        <w:rPr>
          <w:sz w:val="24"/>
          <w:szCs w:val="24"/>
        </w:rPr>
        <w:t>ым</w:t>
      </w:r>
      <w:r w:rsidRPr="005D4587">
        <w:rPr>
          <w:sz w:val="24"/>
          <w:szCs w:val="24"/>
        </w:rPr>
        <w:t xml:space="preserve"> большинством голосов участвующих в общем собрании акционеров, по основаниям, установленным законодательством Российской Федерации и заключенным с Управляющей организацией договором.</w:t>
      </w:r>
    </w:p>
    <w:p w:rsidR="00D329A2" w:rsidRPr="005D4587" w:rsidRDefault="00D329A2" w:rsidP="005D4587">
      <w:pPr>
        <w:pStyle w:val="21"/>
        <w:numPr>
          <w:ilvl w:val="1"/>
          <w:numId w:val="6"/>
        </w:numPr>
        <w:tabs>
          <w:tab w:val="left" w:pos="1134"/>
        </w:tabs>
        <w:ind w:left="0" w:firstLine="567"/>
        <w:rPr>
          <w:color w:val="000000"/>
          <w:sz w:val="24"/>
          <w:szCs w:val="24"/>
        </w:rPr>
      </w:pPr>
      <w:r w:rsidRPr="005D4587">
        <w:rPr>
          <w:color w:val="000000"/>
          <w:sz w:val="24"/>
          <w:szCs w:val="24"/>
        </w:rPr>
        <w:t xml:space="preserve">Управляющая организация вправе по собственной инициативе подать заявление о досрочном прекращении полномочий, если она не может исполнять свои полномочия по какой-либо причине (изменение вида деятельности, ликвидация, пр.), уведомив об этом Общество не менее чем за два месяца. При этом Управляющая организация обязана исполнять свои обязанности до </w:t>
      </w:r>
      <w:r w:rsidRPr="005D4587">
        <w:rPr>
          <w:sz w:val="24"/>
          <w:szCs w:val="24"/>
        </w:rPr>
        <w:t xml:space="preserve">проведения внеочередного </w:t>
      </w:r>
      <w:r w:rsidR="005D4587">
        <w:rPr>
          <w:sz w:val="24"/>
          <w:szCs w:val="24"/>
        </w:rPr>
        <w:t>О</w:t>
      </w:r>
      <w:r w:rsidRPr="005D4587">
        <w:rPr>
          <w:sz w:val="24"/>
          <w:szCs w:val="24"/>
        </w:rPr>
        <w:t>бщего собрания акционеров для решения вопроса о досрочном прекращении полномочий Управляющей организации и о назначении иной управляющей организации</w:t>
      </w:r>
      <w:r w:rsidRPr="005D4587">
        <w:rPr>
          <w:color w:val="000000"/>
          <w:sz w:val="24"/>
          <w:szCs w:val="24"/>
        </w:rPr>
        <w:t>.</w:t>
      </w:r>
    </w:p>
    <w:p w:rsidR="00D329A2" w:rsidRPr="0017799F" w:rsidRDefault="00D329A2" w:rsidP="00D329A2">
      <w:pPr>
        <w:pStyle w:val="21"/>
        <w:tabs>
          <w:tab w:val="left" w:pos="1134"/>
        </w:tabs>
        <w:ind w:left="567"/>
        <w:rPr>
          <w:color w:val="000000"/>
          <w:sz w:val="24"/>
          <w:szCs w:val="24"/>
        </w:rPr>
      </w:pPr>
    </w:p>
    <w:p w:rsidR="006706C8" w:rsidRPr="0017799F" w:rsidRDefault="006706C8" w:rsidP="0017799F">
      <w:pPr>
        <w:pStyle w:val="a9"/>
        <w:numPr>
          <w:ilvl w:val="0"/>
          <w:numId w:val="6"/>
        </w:numPr>
        <w:tabs>
          <w:tab w:val="left" w:pos="426"/>
        </w:tabs>
        <w:ind w:left="0" w:firstLine="0"/>
        <w:jc w:val="center"/>
        <w:rPr>
          <w:b/>
          <w:sz w:val="24"/>
          <w:szCs w:val="24"/>
        </w:rPr>
      </w:pPr>
      <w:r w:rsidRPr="00393437">
        <w:rPr>
          <w:b/>
          <w:sz w:val="24"/>
          <w:szCs w:val="24"/>
        </w:rPr>
        <w:t xml:space="preserve">Порядок </w:t>
      </w:r>
      <w:r w:rsidR="003F7D4B">
        <w:rPr>
          <w:b/>
          <w:sz w:val="24"/>
          <w:szCs w:val="24"/>
        </w:rPr>
        <w:t>назначения У</w:t>
      </w:r>
      <w:r w:rsidR="00EB5AA0" w:rsidRPr="00393437">
        <w:rPr>
          <w:b/>
          <w:sz w:val="24"/>
          <w:szCs w:val="24"/>
        </w:rPr>
        <w:t xml:space="preserve">правляющей </w:t>
      </w:r>
      <w:r w:rsidR="00947AA4" w:rsidRPr="00393437">
        <w:rPr>
          <w:b/>
          <w:sz w:val="24"/>
          <w:szCs w:val="24"/>
        </w:rPr>
        <w:t>организации</w:t>
      </w:r>
      <w:r w:rsidR="00EB5AA0" w:rsidRPr="00393437">
        <w:rPr>
          <w:b/>
          <w:sz w:val="24"/>
          <w:szCs w:val="24"/>
        </w:rPr>
        <w:t xml:space="preserve"> </w:t>
      </w:r>
      <w:r w:rsidR="0017799F">
        <w:rPr>
          <w:b/>
          <w:sz w:val="24"/>
          <w:szCs w:val="24"/>
        </w:rPr>
        <w:t>О</w:t>
      </w:r>
      <w:r w:rsidRPr="00393437">
        <w:rPr>
          <w:b/>
          <w:sz w:val="24"/>
          <w:szCs w:val="24"/>
        </w:rPr>
        <w:t>бщества</w:t>
      </w:r>
    </w:p>
    <w:p w:rsidR="004C492B" w:rsidRPr="00393437" w:rsidRDefault="006706C8" w:rsidP="007B7994">
      <w:pPr>
        <w:pStyle w:val="a9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93437">
        <w:rPr>
          <w:sz w:val="24"/>
          <w:szCs w:val="24"/>
        </w:rPr>
        <w:t>Право на в</w:t>
      </w:r>
      <w:r w:rsidR="000664DF">
        <w:rPr>
          <w:sz w:val="24"/>
          <w:szCs w:val="24"/>
        </w:rPr>
        <w:t>несение</w:t>
      </w:r>
      <w:r w:rsidR="00C957E7" w:rsidRPr="00393437">
        <w:rPr>
          <w:sz w:val="24"/>
          <w:szCs w:val="24"/>
        </w:rPr>
        <w:t xml:space="preserve"> предложения о</w:t>
      </w:r>
      <w:r w:rsidR="00D67A45">
        <w:rPr>
          <w:sz w:val="24"/>
          <w:szCs w:val="24"/>
        </w:rPr>
        <w:t>б</w:t>
      </w:r>
      <w:r w:rsidR="00C957E7" w:rsidRPr="00393437">
        <w:rPr>
          <w:sz w:val="24"/>
          <w:szCs w:val="24"/>
        </w:rPr>
        <w:t xml:space="preserve"> </w:t>
      </w:r>
      <w:r w:rsidR="00D67A45">
        <w:rPr>
          <w:sz w:val="24"/>
          <w:szCs w:val="24"/>
        </w:rPr>
        <w:t>У</w:t>
      </w:r>
      <w:r w:rsidR="00D67A45" w:rsidRPr="00393437">
        <w:rPr>
          <w:sz w:val="24"/>
          <w:szCs w:val="24"/>
        </w:rPr>
        <w:t>правляющей организации</w:t>
      </w:r>
      <w:r w:rsidR="00D67A45">
        <w:rPr>
          <w:sz w:val="24"/>
          <w:szCs w:val="24"/>
        </w:rPr>
        <w:t>, осуществляющей функции</w:t>
      </w:r>
      <w:r w:rsidR="00D67A45" w:rsidRPr="00393437">
        <w:rPr>
          <w:sz w:val="24"/>
          <w:szCs w:val="24"/>
        </w:rPr>
        <w:t xml:space="preserve"> </w:t>
      </w:r>
      <w:r w:rsidR="00C957E7" w:rsidRPr="00393437">
        <w:rPr>
          <w:sz w:val="24"/>
          <w:szCs w:val="24"/>
        </w:rPr>
        <w:t>единоличного исполнительного органа Общества</w:t>
      </w:r>
      <w:r w:rsidR="00D67A45">
        <w:rPr>
          <w:sz w:val="24"/>
          <w:szCs w:val="24"/>
        </w:rPr>
        <w:t>,</w:t>
      </w:r>
      <w:r w:rsidR="00D371ED">
        <w:rPr>
          <w:sz w:val="24"/>
          <w:szCs w:val="24"/>
        </w:rPr>
        <w:t xml:space="preserve"> </w:t>
      </w:r>
      <w:r w:rsidRPr="00393437">
        <w:rPr>
          <w:sz w:val="24"/>
          <w:szCs w:val="24"/>
        </w:rPr>
        <w:t>име</w:t>
      </w:r>
      <w:r w:rsidR="00F25438" w:rsidRPr="00393437">
        <w:rPr>
          <w:sz w:val="24"/>
          <w:szCs w:val="24"/>
        </w:rPr>
        <w:t>е</w:t>
      </w:r>
      <w:r w:rsidRPr="00393437">
        <w:rPr>
          <w:sz w:val="24"/>
          <w:szCs w:val="24"/>
        </w:rPr>
        <w:t xml:space="preserve">т </w:t>
      </w:r>
      <w:r w:rsidR="00200380">
        <w:rPr>
          <w:sz w:val="24"/>
          <w:szCs w:val="24"/>
        </w:rPr>
        <w:t>С</w:t>
      </w:r>
      <w:r w:rsidR="00F25438" w:rsidRPr="00393437">
        <w:rPr>
          <w:sz w:val="24"/>
          <w:szCs w:val="24"/>
        </w:rPr>
        <w:t>овет</w:t>
      </w:r>
      <w:r w:rsidR="0063723E" w:rsidRPr="00393437">
        <w:rPr>
          <w:sz w:val="24"/>
          <w:szCs w:val="24"/>
        </w:rPr>
        <w:t xml:space="preserve"> </w:t>
      </w:r>
      <w:r w:rsidR="00200380">
        <w:rPr>
          <w:sz w:val="24"/>
          <w:szCs w:val="24"/>
        </w:rPr>
        <w:t xml:space="preserve">директоров </w:t>
      </w:r>
      <w:r w:rsidR="0063723E" w:rsidRPr="00393437">
        <w:rPr>
          <w:sz w:val="24"/>
          <w:szCs w:val="24"/>
        </w:rPr>
        <w:t>Общества</w:t>
      </w:r>
      <w:r w:rsidR="00D67A45">
        <w:rPr>
          <w:sz w:val="24"/>
          <w:szCs w:val="24"/>
        </w:rPr>
        <w:t>.</w:t>
      </w:r>
    </w:p>
    <w:p w:rsidR="004C492B" w:rsidRPr="00393437" w:rsidRDefault="007F39BA" w:rsidP="007B7994">
      <w:pPr>
        <w:pStyle w:val="a9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93437">
        <w:rPr>
          <w:sz w:val="24"/>
          <w:szCs w:val="24"/>
        </w:rPr>
        <w:t>Управ</w:t>
      </w:r>
      <w:r w:rsidR="00200380">
        <w:rPr>
          <w:sz w:val="24"/>
          <w:szCs w:val="24"/>
        </w:rPr>
        <w:t>ляющая организация назначается О</w:t>
      </w:r>
      <w:r w:rsidRPr="00393437">
        <w:rPr>
          <w:sz w:val="24"/>
          <w:szCs w:val="24"/>
        </w:rPr>
        <w:t>бщим собранием акционеров</w:t>
      </w:r>
      <w:r w:rsidR="00244E42" w:rsidRPr="00393437">
        <w:rPr>
          <w:sz w:val="24"/>
          <w:szCs w:val="24"/>
        </w:rPr>
        <w:t xml:space="preserve"> по предложению </w:t>
      </w:r>
      <w:r w:rsidR="00200380">
        <w:rPr>
          <w:sz w:val="24"/>
          <w:szCs w:val="24"/>
        </w:rPr>
        <w:t>С</w:t>
      </w:r>
      <w:r w:rsidR="00DA2C5F" w:rsidRPr="00393437">
        <w:rPr>
          <w:sz w:val="24"/>
          <w:szCs w:val="24"/>
        </w:rPr>
        <w:t>ове</w:t>
      </w:r>
      <w:r w:rsidR="00244E42" w:rsidRPr="00393437">
        <w:rPr>
          <w:sz w:val="24"/>
          <w:szCs w:val="24"/>
        </w:rPr>
        <w:t>та</w:t>
      </w:r>
      <w:r w:rsidR="00200380">
        <w:rPr>
          <w:sz w:val="24"/>
          <w:szCs w:val="24"/>
        </w:rPr>
        <w:t xml:space="preserve"> директоров</w:t>
      </w:r>
      <w:r w:rsidR="00D67A45" w:rsidRPr="00D67A45">
        <w:rPr>
          <w:sz w:val="24"/>
          <w:szCs w:val="24"/>
        </w:rPr>
        <w:t xml:space="preserve"> </w:t>
      </w:r>
      <w:r w:rsidR="00D67A45" w:rsidRPr="00393437">
        <w:rPr>
          <w:sz w:val="24"/>
          <w:szCs w:val="24"/>
        </w:rPr>
        <w:t>большинством голосов акционеров – владельцев голосующих акций, принимающих участие в Общем собрании акционеров</w:t>
      </w:r>
      <w:r w:rsidRPr="00393437">
        <w:rPr>
          <w:sz w:val="24"/>
          <w:szCs w:val="24"/>
        </w:rPr>
        <w:t>.</w:t>
      </w:r>
    </w:p>
    <w:p w:rsidR="007F39BA" w:rsidRPr="00BA2253" w:rsidRDefault="00881865" w:rsidP="007B7994">
      <w:pPr>
        <w:pStyle w:val="a9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A2253">
        <w:rPr>
          <w:sz w:val="24"/>
          <w:szCs w:val="24"/>
        </w:rPr>
        <w:t>В случае</w:t>
      </w:r>
      <w:proofErr w:type="gramStart"/>
      <w:r w:rsidRPr="00BA2253">
        <w:rPr>
          <w:sz w:val="24"/>
          <w:szCs w:val="24"/>
        </w:rPr>
        <w:t>,</w:t>
      </w:r>
      <w:proofErr w:type="gramEnd"/>
      <w:r w:rsidRPr="00BA2253">
        <w:rPr>
          <w:sz w:val="24"/>
          <w:szCs w:val="24"/>
        </w:rPr>
        <w:t xml:space="preserve"> если выборы </w:t>
      </w:r>
      <w:r w:rsidR="000664DF" w:rsidRPr="00BA2253">
        <w:rPr>
          <w:sz w:val="24"/>
          <w:szCs w:val="24"/>
        </w:rPr>
        <w:t>У</w:t>
      </w:r>
      <w:r w:rsidR="0063723E" w:rsidRPr="00BA2253">
        <w:rPr>
          <w:sz w:val="24"/>
          <w:szCs w:val="24"/>
        </w:rPr>
        <w:t>правляющей организации</w:t>
      </w:r>
      <w:r w:rsidR="007F39BA" w:rsidRPr="00BA2253">
        <w:rPr>
          <w:sz w:val="24"/>
          <w:szCs w:val="24"/>
        </w:rPr>
        <w:t xml:space="preserve"> не состоялись, то в течение не более 3 рабочих дней с момента признания их несостоявшимися </w:t>
      </w:r>
      <w:r w:rsidR="003F7D4B" w:rsidRPr="00BA2253">
        <w:rPr>
          <w:sz w:val="24"/>
          <w:szCs w:val="24"/>
        </w:rPr>
        <w:t>С</w:t>
      </w:r>
      <w:r w:rsidR="007F39BA" w:rsidRPr="00BA2253">
        <w:rPr>
          <w:sz w:val="24"/>
          <w:szCs w:val="24"/>
        </w:rPr>
        <w:t xml:space="preserve">овет </w:t>
      </w:r>
      <w:r w:rsidR="003F7D4B" w:rsidRPr="00BA2253">
        <w:rPr>
          <w:sz w:val="24"/>
          <w:szCs w:val="24"/>
        </w:rPr>
        <w:t xml:space="preserve">директоров </w:t>
      </w:r>
      <w:r w:rsidR="007F39BA" w:rsidRPr="00BA2253">
        <w:rPr>
          <w:sz w:val="24"/>
          <w:szCs w:val="24"/>
        </w:rPr>
        <w:t xml:space="preserve">обязан принять решение о созыве внеочередного общего собрания с пунктом повестки дня об избрании </w:t>
      </w:r>
      <w:r w:rsidR="00D34B60" w:rsidRPr="00BA2253">
        <w:rPr>
          <w:sz w:val="24"/>
          <w:szCs w:val="24"/>
        </w:rPr>
        <w:t>У</w:t>
      </w:r>
      <w:r w:rsidR="0063723E" w:rsidRPr="00BA2253">
        <w:rPr>
          <w:sz w:val="24"/>
          <w:szCs w:val="24"/>
        </w:rPr>
        <w:t>правляющей организации</w:t>
      </w:r>
      <w:r w:rsidR="007F39BA" w:rsidRPr="00BA2253">
        <w:rPr>
          <w:sz w:val="24"/>
          <w:szCs w:val="24"/>
        </w:rPr>
        <w:t>.</w:t>
      </w:r>
      <w:r w:rsidR="0017799F" w:rsidRPr="00BA2253">
        <w:rPr>
          <w:sz w:val="24"/>
          <w:szCs w:val="24"/>
        </w:rPr>
        <w:t xml:space="preserve"> </w:t>
      </w:r>
    </w:p>
    <w:p w:rsidR="00BE4915" w:rsidRPr="005D4587" w:rsidRDefault="00BE4915" w:rsidP="00BE4915">
      <w:pPr>
        <w:pStyle w:val="a9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Style w:val="a8"/>
          <w:b w:val="0"/>
          <w:bCs w:val="0"/>
          <w:sz w:val="24"/>
          <w:szCs w:val="24"/>
        </w:rPr>
      </w:pPr>
      <w:r w:rsidRPr="005D4587">
        <w:rPr>
          <w:rStyle w:val="a8"/>
          <w:b w:val="0"/>
          <w:bCs w:val="0"/>
          <w:sz w:val="24"/>
          <w:szCs w:val="24"/>
        </w:rPr>
        <w:t>Договор с Управляющей организацией от имени Общества подписывает Председатель Совета директоров Общества или иное лицо, уполномоченное Советом директоров. Условия договора с Управляющей организацией определяются Советом директоров.</w:t>
      </w:r>
    </w:p>
    <w:p w:rsidR="007F39BA" w:rsidRPr="00393437" w:rsidRDefault="007F39BA" w:rsidP="007F39BA">
      <w:pPr>
        <w:pStyle w:val="a9"/>
        <w:tabs>
          <w:tab w:val="left" w:pos="567"/>
        </w:tabs>
        <w:ind w:left="0"/>
        <w:rPr>
          <w:b/>
          <w:sz w:val="24"/>
          <w:szCs w:val="24"/>
        </w:rPr>
      </w:pPr>
    </w:p>
    <w:p w:rsidR="006706C8" w:rsidRPr="00F23E98" w:rsidRDefault="006706C8" w:rsidP="00F23E98">
      <w:pPr>
        <w:pStyle w:val="a9"/>
        <w:numPr>
          <w:ilvl w:val="0"/>
          <w:numId w:val="6"/>
        </w:numPr>
        <w:tabs>
          <w:tab w:val="left" w:pos="426"/>
        </w:tabs>
        <w:ind w:left="0" w:firstLine="0"/>
        <w:jc w:val="center"/>
        <w:rPr>
          <w:b/>
          <w:sz w:val="24"/>
          <w:szCs w:val="24"/>
        </w:rPr>
      </w:pPr>
      <w:r w:rsidRPr="00393437">
        <w:rPr>
          <w:b/>
          <w:sz w:val="24"/>
          <w:szCs w:val="24"/>
        </w:rPr>
        <w:t xml:space="preserve">Ответственность </w:t>
      </w:r>
      <w:r w:rsidR="007F579B" w:rsidRPr="00393437">
        <w:rPr>
          <w:b/>
          <w:sz w:val="24"/>
          <w:szCs w:val="24"/>
        </w:rPr>
        <w:t>управляющей организации</w:t>
      </w:r>
    </w:p>
    <w:p w:rsidR="004C492B" w:rsidRPr="00393437" w:rsidRDefault="007F579B" w:rsidP="007B7994">
      <w:pPr>
        <w:pStyle w:val="a9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93437">
        <w:rPr>
          <w:sz w:val="24"/>
          <w:szCs w:val="24"/>
        </w:rPr>
        <w:t>Управляющая организация</w:t>
      </w:r>
      <w:r w:rsidR="006706C8" w:rsidRPr="00393437">
        <w:rPr>
          <w:sz w:val="24"/>
          <w:szCs w:val="24"/>
        </w:rPr>
        <w:t xml:space="preserve"> при осуществлении своих </w:t>
      </w:r>
      <w:r w:rsidR="0017799F">
        <w:rPr>
          <w:sz w:val="24"/>
          <w:szCs w:val="24"/>
        </w:rPr>
        <w:t xml:space="preserve">полномочий </w:t>
      </w:r>
      <w:r w:rsidR="006706C8" w:rsidRPr="00393437">
        <w:rPr>
          <w:sz w:val="24"/>
          <w:szCs w:val="24"/>
        </w:rPr>
        <w:t>должн</w:t>
      </w:r>
      <w:r w:rsidRPr="00393437">
        <w:rPr>
          <w:sz w:val="24"/>
          <w:szCs w:val="24"/>
        </w:rPr>
        <w:t>а</w:t>
      </w:r>
      <w:r w:rsidR="00083A65">
        <w:rPr>
          <w:sz w:val="24"/>
          <w:szCs w:val="24"/>
        </w:rPr>
        <w:t xml:space="preserve"> действовать в интересах О</w:t>
      </w:r>
      <w:r w:rsidR="006706C8" w:rsidRPr="00393437">
        <w:rPr>
          <w:sz w:val="24"/>
          <w:szCs w:val="24"/>
        </w:rPr>
        <w:t>бщества, осуществлять свои права и исп</w:t>
      </w:r>
      <w:r w:rsidR="00083A65">
        <w:rPr>
          <w:sz w:val="24"/>
          <w:szCs w:val="24"/>
        </w:rPr>
        <w:t>олнять обязанности в отношении О</w:t>
      </w:r>
      <w:r w:rsidR="006706C8" w:rsidRPr="00393437">
        <w:rPr>
          <w:sz w:val="24"/>
          <w:szCs w:val="24"/>
        </w:rPr>
        <w:t>бщества добросовестно и разумно.</w:t>
      </w:r>
    </w:p>
    <w:p w:rsidR="004C492B" w:rsidRPr="00393437" w:rsidRDefault="007F579B" w:rsidP="007B7994">
      <w:pPr>
        <w:pStyle w:val="a9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93437">
        <w:rPr>
          <w:sz w:val="24"/>
          <w:szCs w:val="24"/>
        </w:rPr>
        <w:t>Управляющая организация</w:t>
      </w:r>
      <w:r w:rsidR="00083A65">
        <w:rPr>
          <w:sz w:val="24"/>
          <w:szCs w:val="24"/>
        </w:rPr>
        <w:t xml:space="preserve"> несет ответственность перед О</w:t>
      </w:r>
      <w:r w:rsidR="006706C8" w:rsidRPr="00393437">
        <w:rPr>
          <w:sz w:val="24"/>
          <w:szCs w:val="24"/>
        </w:rPr>
        <w:t>б</w:t>
      </w:r>
      <w:r w:rsidR="00083A65">
        <w:rPr>
          <w:sz w:val="24"/>
          <w:szCs w:val="24"/>
        </w:rPr>
        <w:t>ществом за убытки, причиненные О</w:t>
      </w:r>
      <w:r w:rsidR="006706C8" w:rsidRPr="00393437">
        <w:rPr>
          <w:sz w:val="24"/>
          <w:szCs w:val="24"/>
        </w:rPr>
        <w:t>бществу е</w:t>
      </w:r>
      <w:r w:rsidRPr="00393437">
        <w:rPr>
          <w:sz w:val="24"/>
          <w:szCs w:val="24"/>
        </w:rPr>
        <w:t>е</w:t>
      </w:r>
      <w:r w:rsidR="006706C8" w:rsidRPr="00393437">
        <w:rPr>
          <w:sz w:val="24"/>
          <w:szCs w:val="24"/>
        </w:rPr>
        <w:t xml:space="preserve"> виновными действиями (бездействием), если иные основания и размер ответственности не установлены </w:t>
      </w:r>
      <w:r w:rsidR="00083A65">
        <w:rPr>
          <w:sz w:val="24"/>
          <w:szCs w:val="24"/>
        </w:rPr>
        <w:t>федеральными законами, уставом О</w:t>
      </w:r>
      <w:r w:rsidR="004B3D55">
        <w:rPr>
          <w:sz w:val="24"/>
          <w:szCs w:val="24"/>
        </w:rPr>
        <w:t>бщества и</w:t>
      </w:r>
      <w:r w:rsidR="0017799F">
        <w:rPr>
          <w:sz w:val="24"/>
          <w:szCs w:val="24"/>
        </w:rPr>
        <w:t>ли</w:t>
      </w:r>
      <w:r w:rsidR="004B3D55">
        <w:rPr>
          <w:sz w:val="24"/>
          <w:szCs w:val="24"/>
        </w:rPr>
        <w:t xml:space="preserve"> настоящим П</w:t>
      </w:r>
      <w:r w:rsidR="006706C8" w:rsidRPr="00393437">
        <w:rPr>
          <w:sz w:val="24"/>
          <w:szCs w:val="24"/>
        </w:rPr>
        <w:t>оложением.</w:t>
      </w:r>
    </w:p>
    <w:p w:rsidR="006706C8" w:rsidRPr="00393437" w:rsidRDefault="0017799F" w:rsidP="007B7994">
      <w:pPr>
        <w:pStyle w:val="a9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У</w:t>
      </w:r>
      <w:r w:rsidR="007F579B" w:rsidRPr="00393437">
        <w:rPr>
          <w:sz w:val="24"/>
          <w:szCs w:val="24"/>
        </w:rPr>
        <w:t xml:space="preserve">правляющей организации </w:t>
      </w:r>
      <w:r w:rsidR="006706C8" w:rsidRPr="00393437">
        <w:rPr>
          <w:sz w:val="24"/>
          <w:szCs w:val="24"/>
        </w:rPr>
        <w:t>устанавливае</w:t>
      </w:r>
      <w:r w:rsidR="007F579B" w:rsidRPr="00393437">
        <w:rPr>
          <w:sz w:val="24"/>
          <w:szCs w:val="24"/>
        </w:rPr>
        <w:t>тся</w:t>
      </w:r>
      <w:r w:rsidR="006706C8" w:rsidRPr="00393437">
        <w:rPr>
          <w:sz w:val="24"/>
          <w:szCs w:val="24"/>
        </w:rPr>
        <w:t xml:space="preserve"> действующим </w:t>
      </w:r>
      <w:r>
        <w:rPr>
          <w:sz w:val="24"/>
          <w:szCs w:val="24"/>
        </w:rPr>
        <w:t>законодательством, уставом Общества, настоящим П</w:t>
      </w:r>
      <w:r w:rsidR="006706C8" w:rsidRPr="00393437">
        <w:rPr>
          <w:sz w:val="24"/>
          <w:szCs w:val="24"/>
        </w:rPr>
        <w:t>оложением, а та</w:t>
      </w:r>
      <w:r>
        <w:rPr>
          <w:sz w:val="24"/>
          <w:szCs w:val="24"/>
        </w:rPr>
        <w:t>кже решениями О</w:t>
      </w:r>
      <w:r w:rsidR="006706C8" w:rsidRPr="00393437">
        <w:rPr>
          <w:sz w:val="24"/>
          <w:szCs w:val="24"/>
        </w:rPr>
        <w:t xml:space="preserve">бщего собрания акционеров и </w:t>
      </w:r>
      <w:r>
        <w:rPr>
          <w:sz w:val="24"/>
          <w:szCs w:val="24"/>
        </w:rPr>
        <w:t>С</w:t>
      </w:r>
      <w:r w:rsidR="006706C8" w:rsidRPr="00393437">
        <w:rPr>
          <w:sz w:val="24"/>
          <w:szCs w:val="24"/>
        </w:rPr>
        <w:t>овета</w:t>
      </w:r>
      <w:r>
        <w:rPr>
          <w:sz w:val="24"/>
          <w:szCs w:val="24"/>
        </w:rPr>
        <w:t xml:space="preserve"> директоров</w:t>
      </w:r>
      <w:r w:rsidR="006706C8" w:rsidRPr="00393437">
        <w:rPr>
          <w:sz w:val="24"/>
          <w:szCs w:val="24"/>
        </w:rPr>
        <w:t xml:space="preserve"> </w:t>
      </w:r>
      <w:r w:rsidR="00D17489">
        <w:rPr>
          <w:sz w:val="24"/>
          <w:szCs w:val="24"/>
        </w:rPr>
        <w:t>О</w:t>
      </w:r>
      <w:r w:rsidR="006706C8" w:rsidRPr="00393437">
        <w:rPr>
          <w:sz w:val="24"/>
          <w:szCs w:val="24"/>
        </w:rPr>
        <w:t>бщества.</w:t>
      </w:r>
    </w:p>
    <w:p w:rsidR="0017799F" w:rsidRPr="00393437" w:rsidRDefault="0017799F" w:rsidP="0017799F">
      <w:pPr>
        <w:pStyle w:val="a9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93437">
        <w:rPr>
          <w:sz w:val="24"/>
          <w:szCs w:val="24"/>
        </w:rPr>
        <w:t xml:space="preserve">При определении оснований и размера ответственности </w:t>
      </w:r>
      <w:r>
        <w:rPr>
          <w:sz w:val="24"/>
          <w:szCs w:val="24"/>
        </w:rPr>
        <w:t>У</w:t>
      </w:r>
      <w:r w:rsidRPr="00393437">
        <w:rPr>
          <w:sz w:val="24"/>
          <w:szCs w:val="24"/>
        </w:rPr>
        <w:t>правляющей организации должны быть приняты во внимание обычные условия делового оборота и иные обстоятельства, имеющие существенное значение для дела.</w:t>
      </w:r>
    </w:p>
    <w:p w:rsidR="006706C8" w:rsidRPr="00393437" w:rsidRDefault="006706C8" w:rsidP="006706C8">
      <w:pPr>
        <w:jc w:val="both"/>
        <w:rPr>
          <w:sz w:val="24"/>
          <w:szCs w:val="24"/>
        </w:rPr>
      </w:pPr>
    </w:p>
    <w:p w:rsidR="006706C8" w:rsidRPr="00F23E98" w:rsidRDefault="006706C8" w:rsidP="00F23E98">
      <w:pPr>
        <w:pStyle w:val="a9"/>
        <w:numPr>
          <w:ilvl w:val="0"/>
          <w:numId w:val="6"/>
        </w:numPr>
        <w:tabs>
          <w:tab w:val="left" w:pos="426"/>
        </w:tabs>
        <w:ind w:left="0" w:firstLine="0"/>
        <w:jc w:val="center"/>
        <w:rPr>
          <w:sz w:val="24"/>
          <w:szCs w:val="24"/>
        </w:rPr>
      </w:pPr>
      <w:r w:rsidRPr="00F23E98">
        <w:rPr>
          <w:b/>
          <w:sz w:val="24"/>
          <w:szCs w:val="24"/>
        </w:rPr>
        <w:t>Процедура утверждения и изменения</w:t>
      </w:r>
      <w:r w:rsidR="00F23E98" w:rsidRPr="00F23E98">
        <w:rPr>
          <w:b/>
          <w:sz w:val="24"/>
          <w:szCs w:val="24"/>
        </w:rPr>
        <w:t xml:space="preserve"> </w:t>
      </w:r>
      <w:r w:rsidRPr="00F23E98">
        <w:rPr>
          <w:b/>
          <w:sz w:val="24"/>
          <w:szCs w:val="24"/>
        </w:rPr>
        <w:t>Положения</w:t>
      </w:r>
    </w:p>
    <w:p w:rsidR="004C492B" w:rsidRPr="00632C99" w:rsidRDefault="006706C8" w:rsidP="00881865">
      <w:pPr>
        <w:pStyle w:val="31"/>
        <w:numPr>
          <w:ilvl w:val="1"/>
          <w:numId w:val="6"/>
        </w:numPr>
        <w:tabs>
          <w:tab w:val="left" w:pos="1134"/>
        </w:tabs>
        <w:ind w:left="0" w:firstLine="567"/>
        <w:rPr>
          <w:szCs w:val="24"/>
        </w:rPr>
      </w:pPr>
      <w:r w:rsidRPr="00632C99">
        <w:rPr>
          <w:szCs w:val="24"/>
        </w:rPr>
        <w:t>Положение</w:t>
      </w:r>
      <w:r w:rsidR="00F23E98" w:rsidRPr="00632C99">
        <w:rPr>
          <w:szCs w:val="24"/>
        </w:rPr>
        <w:t xml:space="preserve"> об Управляющей организации Общества</w:t>
      </w:r>
      <w:r w:rsidRPr="00632C99">
        <w:rPr>
          <w:szCs w:val="24"/>
        </w:rPr>
        <w:t xml:space="preserve"> утверждае</w:t>
      </w:r>
      <w:r w:rsidR="00F23E98" w:rsidRPr="00632C99">
        <w:rPr>
          <w:szCs w:val="24"/>
        </w:rPr>
        <w:t>тся и изменяется Общим собранием акционеров</w:t>
      </w:r>
      <w:r w:rsidRPr="00632C99">
        <w:rPr>
          <w:szCs w:val="24"/>
        </w:rPr>
        <w:t>.</w:t>
      </w:r>
    </w:p>
    <w:p w:rsidR="004C492B" w:rsidRPr="00632C99" w:rsidRDefault="006706C8" w:rsidP="00F1538B">
      <w:pPr>
        <w:pStyle w:val="31"/>
        <w:numPr>
          <w:ilvl w:val="1"/>
          <w:numId w:val="6"/>
        </w:numPr>
        <w:tabs>
          <w:tab w:val="left" w:pos="1134"/>
        </w:tabs>
        <w:ind w:left="0" w:firstLine="567"/>
        <w:rPr>
          <w:szCs w:val="24"/>
        </w:rPr>
      </w:pPr>
      <w:r w:rsidRPr="00632C99">
        <w:rPr>
          <w:szCs w:val="24"/>
        </w:rPr>
        <w:t>Решение о</w:t>
      </w:r>
      <w:r w:rsidR="00F23E98" w:rsidRPr="00632C99">
        <w:rPr>
          <w:szCs w:val="24"/>
        </w:rPr>
        <w:t>б утверждении Положения и о</w:t>
      </w:r>
      <w:r w:rsidRPr="00632C99">
        <w:rPr>
          <w:szCs w:val="24"/>
        </w:rPr>
        <w:t xml:space="preserve"> внесении дополнений или изменений в н</w:t>
      </w:r>
      <w:r w:rsidR="00F23E98" w:rsidRPr="00632C99">
        <w:rPr>
          <w:szCs w:val="24"/>
        </w:rPr>
        <w:t xml:space="preserve">астоящее Положение принимается </w:t>
      </w:r>
      <w:r w:rsidRPr="00632C99">
        <w:rPr>
          <w:szCs w:val="24"/>
        </w:rPr>
        <w:t>большинством голосов акционеров</w:t>
      </w:r>
      <w:r w:rsidR="00F1538B" w:rsidRPr="00632C99">
        <w:rPr>
          <w:szCs w:val="24"/>
        </w:rPr>
        <w:t xml:space="preserve"> – </w:t>
      </w:r>
      <w:r w:rsidRPr="00632C99">
        <w:rPr>
          <w:szCs w:val="24"/>
        </w:rPr>
        <w:t>владельцев голосующих акций, участвующих в собрании.</w:t>
      </w:r>
    </w:p>
    <w:p w:rsidR="00D2028F" w:rsidRPr="00632C99" w:rsidRDefault="006706C8" w:rsidP="00F1538B">
      <w:pPr>
        <w:pStyle w:val="31"/>
        <w:numPr>
          <w:ilvl w:val="1"/>
          <w:numId w:val="6"/>
        </w:numPr>
        <w:tabs>
          <w:tab w:val="left" w:pos="1134"/>
        </w:tabs>
        <w:ind w:left="0" w:firstLine="567"/>
        <w:rPr>
          <w:szCs w:val="24"/>
        </w:rPr>
      </w:pPr>
      <w:r w:rsidRPr="00632C99">
        <w:rPr>
          <w:szCs w:val="24"/>
        </w:rPr>
        <w:t>Если в результате изменения законодательства Российской Федерации отдельные статьи настоящего Положени</w:t>
      </w:r>
      <w:r w:rsidR="00632C99" w:rsidRPr="00632C99">
        <w:rPr>
          <w:szCs w:val="24"/>
        </w:rPr>
        <w:t>я вступают в противоречие с ним</w:t>
      </w:r>
      <w:r w:rsidRPr="00632C99">
        <w:rPr>
          <w:szCs w:val="24"/>
        </w:rPr>
        <w:t xml:space="preserve">, эти статьи утрачивают силу и до момента внесения изменений в Положение </w:t>
      </w:r>
      <w:r w:rsidR="00632C99" w:rsidRPr="00632C99">
        <w:rPr>
          <w:szCs w:val="24"/>
        </w:rPr>
        <w:t>У</w:t>
      </w:r>
      <w:r w:rsidR="007F39BA" w:rsidRPr="00632C99">
        <w:rPr>
          <w:szCs w:val="24"/>
        </w:rPr>
        <w:t>правляющая организация</w:t>
      </w:r>
      <w:r w:rsidRPr="00632C99">
        <w:rPr>
          <w:szCs w:val="24"/>
        </w:rPr>
        <w:t xml:space="preserve"> руководствуется законодательством Российской Федерации.</w:t>
      </w:r>
    </w:p>
    <w:sectPr w:rsidR="00D2028F" w:rsidRPr="00632C99" w:rsidSect="0012744E">
      <w:footerReference w:type="even" r:id="rId7"/>
      <w:footerReference w:type="default" r:id="rId8"/>
      <w:pgSz w:w="11907" w:h="16840"/>
      <w:pgMar w:top="567" w:right="851" w:bottom="567" w:left="1418" w:header="227" w:footer="283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9A2" w:rsidRDefault="00D329A2" w:rsidP="00265B4C">
      <w:r>
        <w:separator/>
      </w:r>
    </w:p>
  </w:endnote>
  <w:endnote w:type="continuationSeparator" w:id="0">
    <w:p w:rsidR="00D329A2" w:rsidRDefault="00D329A2" w:rsidP="00265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altName w:val="Termina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9A2" w:rsidRDefault="00BA72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29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29A2" w:rsidRDefault="00D329A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9A2" w:rsidRDefault="00BA72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29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7B00">
      <w:rPr>
        <w:rStyle w:val="a5"/>
        <w:noProof/>
      </w:rPr>
      <w:t>3</w:t>
    </w:r>
    <w:r>
      <w:rPr>
        <w:rStyle w:val="a5"/>
      </w:rPr>
      <w:fldChar w:fldCharType="end"/>
    </w:r>
  </w:p>
  <w:p w:rsidR="00D329A2" w:rsidRDefault="00D329A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9A2" w:rsidRDefault="00D329A2" w:rsidP="00265B4C">
      <w:r>
        <w:separator/>
      </w:r>
    </w:p>
  </w:footnote>
  <w:footnote w:type="continuationSeparator" w:id="0">
    <w:p w:rsidR="00D329A2" w:rsidRDefault="00D329A2" w:rsidP="00265B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123"/>
    <w:multiLevelType w:val="hybridMultilevel"/>
    <w:tmpl w:val="9B300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7363DA"/>
    <w:multiLevelType w:val="multilevel"/>
    <w:tmpl w:val="E2741F06"/>
    <w:lvl w:ilvl="0">
      <w:start w:val="15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0CC04AB7"/>
    <w:multiLevelType w:val="multilevel"/>
    <w:tmpl w:val="ADBA6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FBD7D0C"/>
    <w:multiLevelType w:val="hybridMultilevel"/>
    <w:tmpl w:val="F4DC435A"/>
    <w:lvl w:ilvl="0" w:tplc="DDDA7EC8">
      <w:start w:val="1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72863"/>
    <w:multiLevelType w:val="hybridMultilevel"/>
    <w:tmpl w:val="7B54EB0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F14C3D"/>
    <w:multiLevelType w:val="hybridMultilevel"/>
    <w:tmpl w:val="2B02609C"/>
    <w:lvl w:ilvl="0" w:tplc="BA3C3D7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16D6FE9"/>
    <w:multiLevelType w:val="hybridMultilevel"/>
    <w:tmpl w:val="495A5F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87328E"/>
    <w:multiLevelType w:val="hybridMultilevel"/>
    <w:tmpl w:val="76507C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542527A"/>
    <w:multiLevelType w:val="hybridMultilevel"/>
    <w:tmpl w:val="D3668C1A"/>
    <w:lvl w:ilvl="0" w:tplc="59160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6431B"/>
    <w:multiLevelType w:val="multilevel"/>
    <w:tmpl w:val="ADBA6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A5C7A94"/>
    <w:multiLevelType w:val="hybridMultilevel"/>
    <w:tmpl w:val="B5146EC2"/>
    <w:lvl w:ilvl="0" w:tplc="8EB2E9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41C08"/>
    <w:multiLevelType w:val="hybridMultilevel"/>
    <w:tmpl w:val="B89CE0B2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4DB5536F"/>
    <w:multiLevelType w:val="hybridMultilevel"/>
    <w:tmpl w:val="3E5812FE"/>
    <w:lvl w:ilvl="0" w:tplc="8EB2E9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2B40C88"/>
    <w:multiLevelType w:val="multilevel"/>
    <w:tmpl w:val="ADBA6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8B30300"/>
    <w:multiLevelType w:val="hybridMultilevel"/>
    <w:tmpl w:val="B25E6FAE"/>
    <w:lvl w:ilvl="0" w:tplc="BA3C3D7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8DE064F"/>
    <w:multiLevelType w:val="multilevel"/>
    <w:tmpl w:val="ADBA6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D301A8D"/>
    <w:multiLevelType w:val="hybridMultilevel"/>
    <w:tmpl w:val="7C66B94C"/>
    <w:lvl w:ilvl="0" w:tplc="5568D8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8D01DE1"/>
    <w:multiLevelType w:val="multilevel"/>
    <w:tmpl w:val="ADBA6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8D26EFB"/>
    <w:multiLevelType w:val="hybridMultilevel"/>
    <w:tmpl w:val="BCF0C4AE"/>
    <w:lvl w:ilvl="0" w:tplc="5568D87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7A3057C2"/>
    <w:multiLevelType w:val="hybridMultilevel"/>
    <w:tmpl w:val="DB5005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4405DA"/>
    <w:multiLevelType w:val="hybridMultilevel"/>
    <w:tmpl w:val="F5BCF7CA"/>
    <w:lvl w:ilvl="0" w:tplc="11CC1F0A">
      <w:start w:val="16"/>
      <w:numFmt w:val="decimal"/>
      <w:lvlText w:val="%1"/>
      <w:lvlJc w:val="left"/>
      <w:pPr>
        <w:ind w:left="1779" w:hanging="360"/>
      </w:pPr>
      <w:rPr>
        <w:rFonts w:hint="default"/>
      </w:rPr>
    </w:lvl>
    <w:lvl w:ilvl="1" w:tplc="CBB2F452">
      <w:start w:val="1"/>
      <w:numFmt w:val="decimal"/>
      <w:lvlText w:val="%2."/>
      <w:lvlJc w:val="left"/>
      <w:pPr>
        <w:ind w:left="1637" w:hanging="360"/>
      </w:pPr>
      <w:rPr>
        <w:i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756F9B"/>
    <w:multiLevelType w:val="hybridMultilevel"/>
    <w:tmpl w:val="DC400544"/>
    <w:lvl w:ilvl="0" w:tplc="5568D8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4"/>
  </w:num>
  <w:num w:numId="5">
    <w:abstractNumId w:val="0"/>
  </w:num>
  <w:num w:numId="6">
    <w:abstractNumId w:val="17"/>
  </w:num>
  <w:num w:numId="7">
    <w:abstractNumId w:val="20"/>
  </w:num>
  <w:num w:numId="8">
    <w:abstractNumId w:val="12"/>
  </w:num>
  <w:num w:numId="9">
    <w:abstractNumId w:val="5"/>
  </w:num>
  <w:num w:numId="10">
    <w:abstractNumId w:val="14"/>
  </w:num>
  <w:num w:numId="11">
    <w:abstractNumId w:val="8"/>
  </w:num>
  <w:num w:numId="12">
    <w:abstractNumId w:val="10"/>
  </w:num>
  <w:num w:numId="13">
    <w:abstractNumId w:val="13"/>
  </w:num>
  <w:num w:numId="14">
    <w:abstractNumId w:val="9"/>
  </w:num>
  <w:num w:numId="15">
    <w:abstractNumId w:val="7"/>
  </w:num>
  <w:num w:numId="16">
    <w:abstractNumId w:val="18"/>
  </w:num>
  <w:num w:numId="17">
    <w:abstractNumId w:val="16"/>
  </w:num>
  <w:num w:numId="18">
    <w:abstractNumId w:val="21"/>
  </w:num>
  <w:num w:numId="19">
    <w:abstractNumId w:val="15"/>
  </w:num>
  <w:num w:numId="20">
    <w:abstractNumId w:val="2"/>
  </w:num>
  <w:num w:numId="21">
    <w:abstractNumId w:val="3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6C8"/>
    <w:rsid w:val="00011666"/>
    <w:rsid w:val="00047782"/>
    <w:rsid w:val="0005523F"/>
    <w:rsid w:val="000664DF"/>
    <w:rsid w:val="00083A65"/>
    <w:rsid w:val="000A48EC"/>
    <w:rsid w:val="000E619A"/>
    <w:rsid w:val="000F342C"/>
    <w:rsid w:val="0012744E"/>
    <w:rsid w:val="0017799F"/>
    <w:rsid w:val="00187274"/>
    <w:rsid w:val="001A7F37"/>
    <w:rsid w:val="001B6A84"/>
    <w:rsid w:val="001C7510"/>
    <w:rsid w:val="001D518E"/>
    <w:rsid w:val="001E0923"/>
    <w:rsid w:val="001E15A8"/>
    <w:rsid w:val="00200380"/>
    <w:rsid w:val="00217146"/>
    <w:rsid w:val="00244E42"/>
    <w:rsid w:val="00245597"/>
    <w:rsid w:val="00265B4C"/>
    <w:rsid w:val="00274A2C"/>
    <w:rsid w:val="002778E5"/>
    <w:rsid w:val="002B7D7B"/>
    <w:rsid w:val="002C05B3"/>
    <w:rsid w:val="002C1B20"/>
    <w:rsid w:val="002E71F7"/>
    <w:rsid w:val="00363C67"/>
    <w:rsid w:val="00393437"/>
    <w:rsid w:val="003C4F76"/>
    <w:rsid w:val="003F7D4B"/>
    <w:rsid w:val="004106AE"/>
    <w:rsid w:val="00426A91"/>
    <w:rsid w:val="00455AC3"/>
    <w:rsid w:val="004939FF"/>
    <w:rsid w:val="004B3D55"/>
    <w:rsid w:val="004C492B"/>
    <w:rsid w:val="004F2A20"/>
    <w:rsid w:val="00510D4B"/>
    <w:rsid w:val="00516CFD"/>
    <w:rsid w:val="00520E76"/>
    <w:rsid w:val="00537B00"/>
    <w:rsid w:val="00576602"/>
    <w:rsid w:val="00576952"/>
    <w:rsid w:val="00582CA4"/>
    <w:rsid w:val="00587ED1"/>
    <w:rsid w:val="005B78DE"/>
    <w:rsid w:val="005C29F7"/>
    <w:rsid w:val="005C5E7D"/>
    <w:rsid w:val="005D4587"/>
    <w:rsid w:val="005F4C2A"/>
    <w:rsid w:val="00632C99"/>
    <w:rsid w:val="0063461A"/>
    <w:rsid w:val="0063723E"/>
    <w:rsid w:val="00664058"/>
    <w:rsid w:val="006706C8"/>
    <w:rsid w:val="00684C1D"/>
    <w:rsid w:val="00694F09"/>
    <w:rsid w:val="006D0A24"/>
    <w:rsid w:val="00740571"/>
    <w:rsid w:val="00750F2A"/>
    <w:rsid w:val="0075321E"/>
    <w:rsid w:val="00794DC1"/>
    <w:rsid w:val="007B7994"/>
    <w:rsid w:val="007D1236"/>
    <w:rsid w:val="007E3934"/>
    <w:rsid w:val="007F39BA"/>
    <w:rsid w:val="007F579B"/>
    <w:rsid w:val="00822B61"/>
    <w:rsid w:val="00823F5A"/>
    <w:rsid w:val="0083181F"/>
    <w:rsid w:val="00851CE0"/>
    <w:rsid w:val="008538AC"/>
    <w:rsid w:val="00881865"/>
    <w:rsid w:val="008C636C"/>
    <w:rsid w:val="008C73C2"/>
    <w:rsid w:val="008D4DAB"/>
    <w:rsid w:val="008D6F7E"/>
    <w:rsid w:val="008E2A89"/>
    <w:rsid w:val="008E3F8B"/>
    <w:rsid w:val="009076ED"/>
    <w:rsid w:val="00910091"/>
    <w:rsid w:val="00914720"/>
    <w:rsid w:val="00947AA4"/>
    <w:rsid w:val="00972BD2"/>
    <w:rsid w:val="00984F1B"/>
    <w:rsid w:val="00987C90"/>
    <w:rsid w:val="00993F64"/>
    <w:rsid w:val="009E5F21"/>
    <w:rsid w:val="00A20288"/>
    <w:rsid w:val="00A62F9A"/>
    <w:rsid w:val="00AB0D69"/>
    <w:rsid w:val="00AF297D"/>
    <w:rsid w:val="00B07BEF"/>
    <w:rsid w:val="00B13AA6"/>
    <w:rsid w:val="00B5230E"/>
    <w:rsid w:val="00B52F87"/>
    <w:rsid w:val="00B77E31"/>
    <w:rsid w:val="00B917FA"/>
    <w:rsid w:val="00BA1F51"/>
    <w:rsid w:val="00BA2253"/>
    <w:rsid w:val="00BA72E1"/>
    <w:rsid w:val="00BD04E9"/>
    <w:rsid w:val="00BD3EE4"/>
    <w:rsid w:val="00BE0C7F"/>
    <w:rsid w:val="00BE4915"/>
    <w:rsid w:val="00C005E5"/>
    <w:rsid w:val="00C72ADB"/>
    <w:rsid w:val="00C83AFB"/>
    <w:rsid w:val="00C91B63"/>
    <w:rsid w:val="00C957E7"/>
    <w:rsid w:val="00CB07A6"/>
    <w:rsid w:val="00CE3396"/>
    <w:rsid w:val="00D17489"/>
    <w:rsid w:val="00D2028F"/>
    <w:rsid w:val="00D329A2"/>
    <w:rsid w:val="00D34B60"/>
    <w:rsid w:val="00D356C2"/>
    <w:rsid w:val="00D371ED"/>
    <w:rsid w:val="00D3775C"/>
    <w:rsid w:val="00D67A45"/>
    <w:rsid w:val="00D7311E"/>
    <w:rsid w:val="00D92B0F"/>
    <w:rsid w:val="00DA2C5F"/>
    <w:rsid w:val="00DA6B81"/>
    <w:rsid w:val="00DD29A7"/>
    <w:rsid w:val="00E166E6"/>
    <w:rsid w:val="00E20CC3"/>
    <w:rsid w:val="00E30097"/>
    <w:rsid w:val="00E63433"/>
    <w:rsid w:val="00E64CFF"/>
    <w:rsid w:val="00E70C6B"/>
    <w:rsid w:val="00E76A19"/>
    <w:rsid w:val="00E80A6C"/>
    <w:rsid w:val="00E85EB2"/>
    <w:rsid w:val="00EB01AF"/>
    <w:rsid w:val="00EB5AA0"/>
    <w:rsid w:val="00ED1140"/>
    <w:rsid w:val="00ED6B19"/>
    <w:rsid w:val="00EF35D5"/>
    <w:rsid w:val="00EF4122"/>
    <w:rsid w:val="00F0059C"/>
    <w:rsid w:val="00F1538B"/>
    <w:rsid w:val="00F15F91"/>
    <w:rsid w:val="00F23E98"/>
    <w:rsid w:val="00F25438"/>
    <w:rsid w:val="00F334D1"/>
    <w:rsid w:val="00F35AC8"/>
    <w:rsid w:val="00F543DD"/>
    <w:rsid w:val="00F86E7B"/>
    <w:rsid w:val="00F9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706C8"/>
    <w:pPr>
      <w:keepNext/>
      <w:jc w:val="center"/>
      <w:outlineLvl w:val="1"/>
    </w:pPr>
    <w:rPr>
      <w:i/>
    </w:rPr>
  </w:style>
  <w:style w:type="paragraph" w:styleId="5">
    <w:name w:val="heading 5"/>
    <w:basedOn w:val="a"/>
    <w:next w:val="a"/>
    <w:link w:val="50"/>
    <w:uiPriority w:val="99"/>
    <w:qFormat/>
    <w:rsid w:val="006706C8"/>
    <w:pPr>
      <w:keepNext/>
      <w:jc w:val="both"/>
      <w:outlineLvl w:val="4"/>
    </w:pPr>
    <w:rPr>
      <w:rFonts w:ascii="Arial Narrow" w:hAnsi="Arial Narrow"/>
      <w:caps/>
      <w:snapToGrid w:val="0"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B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06C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706C8"/>
    <w:rPr>
      <w:rFonts w:ascii="Arial Narrow" w:eastAsia="Times New Roman" w:hAnsi="Arial Narrow" w:cs="Times New Roman"/>
      <w:caps/>
      <w:snapToGrid w:val="0"/>
      <w:color w:val="000000"/>
      <w:sz w:val="28"/>
      <w:szCs w:val="20"/>
      <w:lang w:eastAsia="ru-RU"/>
    </w:rPr>
  </w:style>
  <w:style w:type="paragraph" w:styleId="a3">
    <w:name w:val="footer"/>
    <w:basedOn w:val="a"/>
    <w:link w:val="a4"/>
    <w:rsid w:val="006706C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6706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6706C8"/>
  </w:style>
  <w:style w:type="paragraph" w:styleId="21">
    <w:name w:val="Body Text 2"/>
    <w:basedOn w:val="a"/>
    <w:link w:val="22"/>
    <w:rsid w:val="006706C8"/>
    <w:pPr>
      <w:jc w:val="both"/>
    </w:pPr>
  </w:style>
  <w:style w:type="character" w:customStyle="1" w:styleId="22">
    <w:name w:val="Основной текст 2 Знак"/>
    <w:basedOn w:val="a0"/>
    <w:link w:val="21"/>
    <w:rsid w:val="006706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6706C8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706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6706C8"/>
    <w:pPr>
      <w:ind w:firstLine="709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6706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rsid w:val="006706C8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rsid w:val="006706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E85EB2"/>
    <w:rPr>
      <w:b/>
      <w:bCs/>
    </w:rPr>
  </w:style>
  <w:style w:type="paragraph" w:styleId="a9">
    <w:name w:val="List Paragraph"/>
    <w:basedOn w:val="a"/>
    <w:uiPriority w:val="34"/>
    <w:qFormat/>
    <w:rsid w:val="00576602"/>
    <w:pPr>
      <w:ind w:left="720"/>
      <w:contextualSpacing/>
    </w:pPr>
  </w:style>
  <w:style w:type="character" w:styleId="aa">
    <w:name w:val="Emphasis"/>
    <w:qFormat/>
    <w:rsid w:val="009076ED"/>
    <w:rPr>
      <w:i/>
      <w:iCs/>
    </w:rPr>
  </w:style>
  <w:style w:type="character" w:styleId="ab">
    <w:name w:val="annotation reference"/>
    <w:uiPriority w:val="99"/>
    <w:rsid w:val="009076ED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9076ED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sid w:val="00907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076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76E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12744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1274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37B0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">
    <w:name w:val="оглавление 1"/>
    <w:basedOn w:val="a"/>
    <w:next w:val="a"/>
    <w:uiPriority w:val="99"/>
    <w:rsid w:val="00537B00"/>
    <w:pPr>
      <w:autoSpaceDE w:val="0"/>
      <w:autoSpaceDN w:val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Элинар</Company>
  <LinksUpToDate>false</LinksUpToDate>
  <CharactersWithSpaces>11075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Fedotovaln</dc:creator>
  <cp:lastModifiedBy>Ivanova</cp:lastModifiedBy>
  <cp:revision>10</cp:revision>
  <dcterms:created xsi:type="dcterms:W3CDTF">2016-12-13T15:33:00Z</dcterms:created>
  <dcterms:modified xsi:type="dcterms:W3CDTF">2017-02-14T06:48:00Z</dcterms:modified>
</cp:coreProperties>
</file>